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4E759D" w:rsidRDefault="0096552A" w:rsidP="0096552A">
      <w:pPr>
        <w:spacing w:line="312" w:lineRule="auto"/>
        <w:jc w:val="center"/>
        <w:rPr>
          <w:rFonts w:ascii="Arial" w:hAnsi="Arial" w:cs="Arial"/>
          <w:b/>
          <w:bCs/>
          <w:sz w:val="20"/>
          <w:szCs w:val="20"/>
        </w:rPr>
      </w:pPr>
    </w:p>
    <w:p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rsidR="003568FC" w:rsidRPr="00FD70DD" w:rsidRDefault="003568FC" w:rsidP="0096552A">
      <w:pPr>
        <w:spacing w:line="312" w:lineRule="auto"/>
        <w:jc w:val="center"/>
        <w:rPr>
          <w:rFonts w:asciiTheme="majorHAnsi" w:hAnsiTheme="majorHAnsi" w:cs="Arial"/>
          <w:b/>
          <w:bCs/>
        </w:rPr>
      </w:pPr>
    </w:p>
    <w:p w:rsidR="006A1BD6" w:rsidRDefault="006A1BD6" w:rsidP="006A1BD6">
      <w:pPr>
        <w:widowControl w:val="0"/>
        <w:spacing w:line="312" w:lineRule="auto"/>
        <w:jc w:val="center"/>
        <w:rPr>
          <w:rFonts w:asciiTheme="majorHAnsi" w:hAnsiTheme="majorHAnsi" w:cs="Arial"/>
          <w:b/>
          <w:bCs/>
        </w:rPr>
      </w:pPr>
      <w:r w:rsidRPr="006A1BD6">
        <w:rPr>
          <w:rFonts w:asciiTheme="majorHAnsi" w:hAnsiTheme="majorHAnsi" w:cs="Arial"/>
          <w:b/>
          <w:bCs/>
        </w:rPr>
        <w:t xml:space="preserve">MODERNIZACJA I NOWA ARANŻACJA TRZECH KAMERALNYCH SAL WIDOWISKOWYCH WRAZ Z ICH ZAPLECZEM W BUDYNKU UNIWERSYTETU MUZYCZNEGO FRYDERYKA CHOPINA  W WARSZAWIE PRZY ULICY OKÓLNIK 2. </w:t>
      </w:r>
    </w:p>
    <w:p w:rsidR="006A1BD6" w:rsidRPr="006A1BD6" w:rsidRDefault="006A1BD6" w:rsidP="006A1BD6">
      <w:pPr>
        <w:widowControl w:val="0"/>
        <w:spacing w:line="312" w:lineRule="auto"/>
        <w:jc w:val="center"/>
        <w:rPr>
          <w:rFonts w:asciiTheme="majorHAnsi" w:hAnsiTheme="majorHAnsi" w:cs="Arial"/>
          <w:b/>
          <w:bCs/>
        </w:rPr>
      </w:pPr>
      <w:r w:rsidRPr="006A1BD6">
        <w:rPr>
          <w:rFonts w:asciiTheme="majorHAnsi" w:hAnsiTheme="majorHAnsi" w:cs="Arial"/>
          <w:b/>
          <w:bCs/>
        </w:rPr>
        <w:t>Etap 2 robót budowlanych</w:t>
      </w:r>
    </w:p>
    <w:p w:rsidR="00A268FA" w:rsidRPr="00A268FA" w:rsidRDefault="006A1BD6" w:rsidP="006A1BD6">
      <w:pPr>
        <w:widowControl w:val="0"/>
        <w:spacing w:line="312" w:lineRule="auto"/>
        <w:jc w:val="center"/>
        <w:rPr>
          <w:rFonts w:asciiTheme="majorHAnsi" w:hAnsiTheme="majorHAnsi" w:cs="Arial"/>
          <w:b/>
          <w:bCs/>
        </w:rPr>
      </w:pPr>
      <w:r w:rsidRPr="006A1BD6">
        <w:rPr>
          <w:rFonts w:asciiTheme="majorHAnsi" w:hAnsiTheme="majorHAnsi" w:cs="Arial"/>
          <w:b/>
          <w:bCs/>
        </w:rPr>
        <w:t>Przetarg na Generalnego wykonawcę robót budowlanych Sali im. St. Moniuszki</w:t>
      </w:r>
    </w:p>
    <w:p w:rsidR="00A268FA" w:rsidRPr="00A268FA" w:rsidRDefault="00A268FA" w:rsidP="00A268FA">
      <w:pPr>
        <w:widowControl w:val="0"/>
        <w:spacing w:line="312" w:lineRule="auto"/>
        <w:jc w:val="center"/>
        <w:rPr>
          <w:rFonts w:asciiTheme="majorHAnsi" w:hAnsiTheme="majorHAnsi" w:cs="Arial"/>
          <w:b/>
          <w:bCs/>
        </w:rPr>
      </w:pPr>
    </w:p>
    <w:p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w:t>
      </w:r>
      <w:r w:rsidR="00823C22">
        <w:rPr>
          <w:rFonts w:asciiTheme="majorHAnsi" w:hAnsiTheme="majorHAnsi" w:cs="Arial"/>
          <w:b/>
          <w:bCs/>
        </w:rPr>
        <w:t>2</w:t>
      </w:r>
      <w:r w:rsidR="006A1BD6">
        <w:rPr>
          <w:rFonts w:asciiTheme="majorHAnsi" w:hAnsiTheme="majorHAnsi" w:cs="Arial"/>
          <w:b/>
          <w:bCs/>
        </w:rPr>
        <w:t>5</w:t>
      </w:r>
      <w:r w:rsidRPr="00A268FA">
        <w:rPr>
          <w:rFonts w:asciiTheme="majorHAnsi" w:hAnsiTheme="majorHAnsi" w:cs="Arial"/>
          <w:b/>
          <w:bCs/>
        </w:rPr>
        <w:t>/</w:t>
      </w:r>
      <w:r w:rsidR="006A1BD6">
        <w:rPr>
          <w:rFonts w:asciiTheme="majorHAnsi" w:hAnsiTheme="majorHAnsi" w:cs="Arial"/>
          <w:b/>
          <w:bCs/>
        </w:rPr>
        <w:t>10</w:t>
      </w:r>
      <w:r w:rsidRPr="00A268FA">
        <w:rPr>
          <w:rFonts w:asciiTheme="majorHAnsi" w:hAnsiTheme="majorHAnsi" w:cs="Arial"/>
          <w:b/>
          <w:bCs/>
        </w:rPr>
        <w:t>/2018/272/W/</w:t>
      </w:r>
      <w:r w:rsidR="00480EF8">
        <w:rPr>
          <w:rFonts w:asciiTheme="majorHAnsi" w:hAnsiTheme="majorHAnsi" w:cs="Arial"/>
          <w:b/>
          <w:bCs/>
        </w:rPr>
        <w:t>MSW</w:t>
      </w:r>
    </w:p>
    <w:p w:rsidR="0096552A" w:rsidRDefault="0096552A" w:rsidP="00427453">
      <w:pPr>
        <w:pStyle w:val="pkt"/>
        <w:spacing w:before="0" w:after="40"/>
        <w:ind w:left="0" w:firstLine="0"/>
        <w:rPr>
          <w:rFonts w:ascii="Calibri" w:hAnsi="Calibri" w:cs="Segoe UI"/>
          <w:b/>
          <w:bCs/>
          <w:kern w:val="32"/>
          <w:sz w:val="20"/>
        </w:rPr>
      </w:pPr>
    </w:p>
    <w:p w:rsidR="0018457D" w:rsidRPr="004E759D" w:rsidRDefault="0018457D" w:rsidP="00427453">
      <w:pPr>
        <w:pStyle w:val="pkt"/>
        <w:spacing w:before="0" w:after="40"/>
        <w:ind w:left="0" w:firstLine="0"/>
        <w:rPr>
          <w:rFonts w:ascii="Calibri" w:hAnsi="Calibri" w:cs="Segoe UI"/>
          <w:b/>
          <w:bCs/>
          <w:kern w:val="32"/>
          <w:sz w:val="20"/>
        </w:rPr>
      </w:pPr>
    </w:p>
    <w:p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rsidR="00E37F70" w:rsidRPr="00BB1A2F" w:rsidRDefault="00E37F70" w:rsidP="00427453">
      <w:pPr>
        <w:pStyle w:val="pkt"/>
        <w:spacing w:before="0" w:after="40"/>
        <w:ind w:left="360"/>
        <w:rPr>
          <w:rFonts w:asciiTheme="majorHAnsi" w:hAnsiTheme="majorHAnsi" w:cs="Segoe UI"/>
          <w:b/>
          <w:i/>
          <w:sz w:val="22"/>
          <w:szCs w:val="22"/>
          <w:lang w:val="en-US"/>
        </w:rPr>
      </w:pPr>
    </w:p>
    <w:p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proofErr w:type="spellStart"/>
      <w:r w:rsidR="003E1B3A">
        <w:rPr>
          <w:rFonts w:asciiTheme="majorHAnsi" w:hAnsiTheme="majorHAnsi" w:cs="Segoe UI"/>
          <w:sz w:val="22"/>
          <w:szCs w:val="22"/>
        </w:rPr>
        <w:t>późn</w:t>
      </w:r>
      <w:proofErr w:type="spellEnd"/>
      <w:r w:rsidR="003E1B3A">
        <w:rPr>
          <w:rFonts w:asciiTheme="majorHAnsi" w:hAnsiTheme="majorHAnsi" w:cs="Segoe UI"/>
          <w:sz w:val="22"/>
          <w:szCs w:val="22"/>
        </w:rPr>
        <w:t>.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w:t>
      </w:r>
      <w:r w:rsidR="00BE702A">
        <w:rPr>
          <w:rFonts w:asciiTheme="majorHAnsi" w:hAnsiTheme="majorHAnsi" w:cs="Segoe UI"/>
          <w:sz w:val="22"/>
          <w:szCs w:val="22"/>
        </w:rPr>
        <w:t xml:space="preserve"> </w:t>
      </w:r>
      <w:r w:rsidR="00BE702A" w:rsidRPr="00BE702A">
        <w:rPr>
          <w:rFonts w:asciiTheme="majorHAnsi" w:hAnsiTheme="majorHAnsi" w:cs="Segoe UI"/>
          <w:sz w:val="22"/>
          <w:szCs w:val="22"/>
        </w:rPr>
        <w:t>(</w:t>
      </w:r>
      <w:proofErr w:type="spellStart"/>
      <w:r w:rsidR="00BE702A" w:rsidRPr="00BE702A">
        <w:rPr>
          <w:rFonts w:asciiTheme="majorHAnsi" w:hAnsiTheme="majorHAnsi" w:cs="Segoe UI"/>
          <w:sz w:val="22"/>
          <w:szCs w:val="22"/>
        </w:rPr>
        <w:t>Dz.Urz.UE.L</w:t>
      </w:r>
      <w:proofErr w:type="spellEnd"/>
      <w:r w:rsidR="00BE702A" w:rsidRPr="00BE702A">
        <w:rPr>
          <w:rFonts w:asciiTheme="majorHAnsi" w:hAnsiTheme="majorHAnsi" w:cs="Segoe UI"/>
          <w:sz w:val="22"/>
          <w:szCs w:val="22"/>
        </w:rPr>
        <w:t xml:space="preserve"> 2014 Nr 94, s. 65)</w:t>
      </w:r>
      <w:r w:rsidRPr="004E759D">
        <w:rPr>
          <w:rFonts w:asciiTheme="majorHAnsi" w:hAnsiTheme="majorHAnsi" w:cs="Segoe UI"/>
          <w:sz w:val="22"/>
          <w:szCs w:val="22"/>
        </w:rPr>
        <w:t xml:space="preserve"> zwanej dalej dyrektywą, w trybie przetargu nieograniczonego.</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w:t>
      </w:r>
    </w:p>
    <w:p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w:t>
      </w:r>
    </w:p>
    <w:p w:rsidR="00BD11A4" w:rsidRPr="004E759D" w:rsidRDefault="00BD11A4" w:rsidP="00427453">
      <w:pPr>
        <w:pStyle w:val="pkt"/>
        <w:spacing w:before="0" w:after="40"/>
        <w:ind w:left="0" w:firstLine="0"/>
        <w:rPr>
          <w:rFonts w:asciiTheme="majorHAnsi" w:hAnsiTheme="majorHAnsi" w:cs="Segoe UI"/>
          <w:sz w:val="22"/>
          <w:szCs w:val="22"/>
        </w:rPr>
      </w:pPr>
    </w:p>
    <w:p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0915F3">
        <w:rPr>
          <w:rFonts w:asciiTheme="majorHAnsi" w:hAnsiTheme="majorHAnsi" w:cs="Segoe UI"/>
          <w:b/>
          <w:sz w:val="22"/>
          <w:szCs w:val="22"/>
        </w:rPr>
        <w:t>.</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rsidR="000915F3" w:rsidRDefault="004B7990" w:rsidP="000915F3">
      <w:pPr>
        <w:pStyle w:val="Akapitzlist"/>
        <w:spacing w:after="200" w:line="276" w:lineRule="auto"/>
        <w:ind w:left="0"/>
        <w:jc w:val="both"/>
        <w:rPr>
          <w:rFonts w:asciiTheme="majorHAnsi" w:hAnsiTheme="majorHAnsi" w:cs="Segoe UI"/>
          <w:sz w:val="22"/>
          <w:szCs w:val="22"/>
        </w:rPr>
      </w:pPr>
      <w:r w:rsidRPr="004B7990">
        <w:rPr>
          <w:rFonts w:asciiTheme="majorHAnsi" w:hAnsiTheme="majorHAnsi" w:cs="Segoe UI"/>
          <w:sz w:val="22"/>
          <w:szCs w:val="22"/>
        </w:rPr>
        <w:t xml:space="preserve">Przedmiotem zamówienia jest wykonanie w budynku Uniwersytetu Muzycznego Fryderyka Chopina w Warszawie pozostałych do wykonania robót budowlanych i instalacyjnych, opisanych w projekcie pn. „Modernizacja i nowa aranżacja trzech kameralnych sal widowiskowych wraz z zapleczem w budynku Uniwersytetu Muzycznego Fryderyka Chopina w Warszawie”, autorstwa pracowni projektowej Radek Guzowski Architekt oraz w projekcie wykonawczym okablowania instalacji technologicznej. Zakres prac budowlanych i instalacyjnych obejmuje Salę operową im. St. Moniuszki </w:t>
      </w:r>
    </w:p>
    <w:p w:rsidR="001445AE" w:rsidRDefault="004B7990" w:rsidP="000915F3">
      <w:pPr>
        <w:pStyle w:val="Akapitzlist"/>
        <w:spacing w:after="200" w:line="276" w:lineRule="auto"/>
        <w:ind w:left="0"/>
        <w:jc w:val="both"/>
        <w:rPr>
          <w:rFonts w:asciiTheme="majorHAnsi" w:hAnsiTheme="majorHAnsi" w:cs="Segoe UI"/>
          <w:sz w:val="22"/>
          <w:szCs w:val="22"/>
        </w:rPr>
      </w:pPr>
      <w:r w:rsidRPr="004B7990">
        <w:rPr>
          <w:rFonts w:asciiTheme="majorHAnsi" w:hAnsiTheme="majorHAnsi" w:cs="Segoe UI"/>
          <w:sz w:val="22"/>
          <w:szCs w:val="22"/>
        </w:rPr>
        <w:lastRenderedPageBreak/>
        <w:t>oraz w ramach instalacji wentylacji mechanicznej i instalacji sanitarnych zaplecze (przyległy zespó</w:t>
      </w:r>
      <w:r w:rsidR="000915F3">
        <w:rPr>
          <w:rFonts w:asciiTheme="majorHAnsi" w:hAnsiTheme="majorHAnsi" w:cs="Segoe UI"/>
          <w:sz w:val="22"/>
          <w:szCs w:val="22"/>
        </w:rPr>
        <w:t xml:space="preserve">ł pomieszczeń na poz. +1 i +2), </w:t>
      </w:r>
      <w:r w:rsidR="000915F3">
        <w:rPr>
          <w:rFonts w:asciiTheme="minorHAnsi" w:hAnsiTheme="minorHAnsi"/>
          <w:sz w:val="22"/>
          <w:szCs w:val="22"/>
        </w:rPr>
        <w:t xml:space="preserve">a także wymianę pionów c.o. w Sali operowej z montażem zaworów instalacji c.o. pod stropem parteru. Należy zamienić sposób odpowietrzania instalacji c.o.  z odpowietrzenia centralnego, biegnącego do naczynia </w:t>
      </w:r>
      <w:proofErr w:type="spellStart"/>
      <w:r w:rsidR="000915F3">
        <w:rPr>
          <w:rFonts w:asciiTheme="minorHAnsi" w:hAnsiTheme="minorHAnsi"/>
          <w:sz w:val="22"/>
          <w:szCs w:val="22"/>
        </w:rPr>
        <w:t>wzbiorczego</w:t>
      </w:r>
      <w:proofErr w:type="spellEnd"/>
      <w:r w:rsidR="000915F3">
        <w:rPr>
          <w:rFonts w:asciiTheme="minorHAnsi" w:hAnsiTheme="minorHAnsi"/>
          <w:sz w:val="22"/>
          <w:szCs w:val="22"/>
        </w:rPr>
        <w:t xml:space="preserve">, na odpowietrzniki miejscowe. </w:t>
      </w:r>
      <w:r w:rsidRPr="004B7990">
        <w:rPr>
          <w:rFonts w:asciiTheme="majorHAnsi" w:hAnsiTheme="majorHAnsi" w:cs="Segoe UI"/>
          <w:sz w:val="22"/>
          <w:szCs w:val="22"/>
        </w:rPr>
        <w:t xml:space="preserve"> </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 xml:space="preserve">UWAGA: </w:t>
      </w:r>
    </w:p>
    <w:p w:rsidR="001445AE" w:rsidRPr="001445AE" w:rsidRDefault="004B7990" w:rsidP="000915F3">
      <w:pPr>
        <w:tabs>
          <w:tab w:val="left" w:pos="3855"/>
        </w:tabs>
        <w:spacing w:after="40"/>
        <w:ind w:left="426"/>
        <w:jc w:val="both"/>
        <w:rPr>
          <w:rFonts w:asciiTheme="majorHAnsi" w:hAnsiTheme="majorHAnsi" w:cs="Segoe UI"/>
          <w:b/>
          <w:sz w:val="22"/>
          <w:szCs w:val="22"/>
        </w:rPr>
      </w:pPr>
      <w:r w:rsidRPr="001445AE">
        <w:rPr>
          <w:rFonts w:asciiTheme="majorHAnsi" w:hAnsiTheme="majorHAnsi" w:cs="Segoe UI"/>
          <w:b/>
          <w:sz w:val="22"/>
          <w:szCs w:val="22"/>
        </w:rPr>
        <w:t>Wyłącza się z zakresu zamówienia dostawy sprzętu audiowizualnego, profesjonalnych urządzeń scenicznych, kinowych i reżyserskich.</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 xml:space="preserve">Ponadto przedmiot zamówienia obejmuje: </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 przekazanie Zamawiającemu dokumentacji powstałej w trakcie budowy, w tym dokumentacji powykonawczej;</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 wykonanie w trakcie budowy i po zakończeniu kolejnych podetapów robót budowlanych testów, badań i ekspertyz, o ile takie okażą się niezbędne w celu prawidłowego wykonania przedmiotu umowy;</w:t>
      </w:r>
    </w:p>
    <w:p w:rsidR="004B7990" w:rsidRPr="004B7990" w:rsidRDefault="004B7990" w:rsidP="000915F3">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 xml:space="preserve">- udzielenie gwarancji. </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Szczegółowy zakres prac budowlanych i określają:</w:t>
      </w:r>
    </w:p>
    <w:p w:rsidR="004B7990" w:rsidRPr="004B7990" w:rsidRDefault="004B7990" w:rsidP="001445AE">
      <w:pPr>
        <w:spacing w:after="40"/>
        <w:ind w:left="426"/>
        <w:jc w:val="both"/>
        <w:rPr>
          <w:rFonts w:asciiTheme="majorHAnsi" w:hAnsiTheme="majorHAnsi" w:cs="Segoe UI"/>
          <w:sz w:val="22"/>
          <w:szCs w:val="22"/>
        </w:rPr>
      </w:pPr>
      <w:r w:rsidRPr="004B7990">
        <w:rPr>
          <w:rFonts w:asciiTheme="majorHAnsi" w:hAnsiTheme="majorHAnsi" w:cs="Segoe UI"/>
          <w:sz w:val="22"/>
          <w:szCs w:val="22"/>
        </w:rPr>
        <w:t>1)</w:t>
      </w:r>
      <w:r w:rsidRPr="004B7990">
        <w:rPr>
          <w:rFonts w:asciiTheme="majorHAnsi" w:hAnsiTheme="majorHAnsi" w:cs="Segoe UI"/>
          <w:sz w:val="22"/>
          <w:szCs w:val="22"/>
        </w:rPr>
        <w:tab/>
        <w:t>specyfikacja istotnych warunków zamówienia wraz z załącznikami;</w:t>
      </w:r>
    </w:p>
    <w:p w:rsidR="004B7990" w:rsidRPr="004B7990" w:rsidRDefault="004B7990" w:rsidP="001445AE">
      <w:pPr>
        <w:spacing w:after="40"/>
        <w:ind w:left="426"/>
        <w:jc w:val="both"/>
        <w:rPr>
          <w:rFonts w:asciiTheme="majorHAnsi" w:hAnsiTheme="majorHAnsi" w:cs="Segoe UI"/>
          <w:sz w:val="22"/>
          <w:szCs w:val="22"/>
        </w:rPr>
      </w:pPr>
      <w:r w:rsidRPr="004B7990">
        <w:rPr>
          <w:rFonts w:asciiTheme="majorHAnsi" w:hAnsiTheme="majorHAnsi" w:cs="Segoe UI"/>
          <w:sz w:val="22"/>
          <w:szCs w:val="22"/>
        </w:rPr>
        <w:t>2)</w:t>
      </w:r>
      <w:r w:rsidRPr="004B7990">
        <w:rPr>
          <w:rFonts w:asciiTheme="majorHAnsi" w:hAnsiTheme="majorHAnsi" w:cs="Segoe UI"/>
          <w:sz w:val="22"/>
          <w:szCs w:val="22"/>
        </w:rPr>
        <w:tab/>
        <w:t>projekt wykonawczy „Modernizacja i nowa aranżacja trzech kameralnych sal widowiskowych wraz z zapleczem w budynku Uniwersytetu Muzycznego Fryderyka Chopina w Warszawie”;</w:t>
      </w:r>
    </w:p>
    <w:p w:rsidR="004B7990" w:rsidRPr="004B7990" w:rsidRDefault="004B7990" w:rsidP="000915F3">
      <w:pPr>
        <w:spacing w:after="40"/>
        <w:ind w:left="426"/>
        <w:jc w:val="both"/>
        <w:rPr>
          <w:rFonts w:asciiTheme="majorHAnsi" w:hAnsiTheme="majorHAnsi" w:cs="Segoe UI"/>
          <w:sz w:val="22"/>
          <w:szCs w:val="22"/>
        </w:rPr>
      </w:pPr>
      <w:r w:rsidRPr="004B7990">
        <w:rPr>
          <w:rFonts w:asciiTheme="majorHAnsi" w:hAnsiTheme="majorHAnsi" w:cs="Segoe UI"/>
          <w:sz w:val="22"/>
          <w:szCs w:val="22"/>
        </w:rPr>
        <w:t>3)</w:t>
      </w:r>
      <w:r w:rsidRPr="004B7990">
        <w:rPr>
          <w:rFonts w:asciiTheme="majorHAnsi" w:hAnsiTheme="majorHAnsi" w:cs="Segoe UI"/>
          <w:sz w:val="22"/>
          <w:szCs w:val="22"/>
        </w:rPr>
        <w:tab/>
        <w:t>projekt  wykonawczy okablowania instalacji technologicznej trzech sal kameralnych.</w:t>
      </w:r>
    </w:p>
    <w:p w:rsidR="004B7990" w:rsidRPr="004B7990" w:rsidRDefault="004B7990" w:rsidP="000915F3">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Zamawiający oczekuje w pierwszej kolejności wykonania prac przygotowawczych</w:t>
      </w:r>
      <w:r w:rsidR="000915F3">
        <w:rPr>
          <w:rFonts w:asciiTheme="majorHAnsi" w:hAnsiTheme="majorHAnsi" w:cs="Segoe UI"/>
          <w:sz w:val="22"/>
          <w:szCs w:val="22"/>
        </w:rPr>
        <w:t xml:space="preserve">                            </w:t>
      </w:r>
      <w:r w:rsidRPr="004B7990">
        <w:rPr>
          <w:rFonts w:asciiTheme="majorHAnsi" w:hAnsiTheme="majorHAnsi" w:cs="Segoe UI"/>
          <w:sz w:val="22"/>
          <w:szCs w:val="22"/>
        </w:rPr>
        <w:t xml:space="preserve"> i zabezpieczających pozostałą część obiektu przed pyłem i kurzem z terenu robót oraz zabezpieczeniem korytarzy i dróg dostaw. Należy uwzględnić dodatkowo organizację prac</w:t>
      </w:r>
      <w:r w:rsidR="000915F3">
        <w:rPr>
          <w:rFonts w:asciiTheme="majorHAnsi" w:hAnsiTheme="majorHAnsi" w:cs="Segoe UI"/>
          <w:sz w:val="22"/>
          <w:szCs w:val="22"/>
        </w:rPr>
        <w:t xml:space="preserve">             </w:t>
      </w:r>
      <w:r w:rsidRPr="004B7990">
        <w:rPr>
          <w:rFonts w:asciiTheme="majorHAnsi" w:hAnsiTheme="majorHAnsi" w:cs="Segoe UI"/>
          <w:sz w:val="22"/>
          <w:szCs w:val="22"/>
        </w:rPr>
        <w:t xml:space="preserve"> i dostaw firm prowadzących roboty budowlane w pozostałych dwóch salach kameralnych oraz innych częściach budynku, harmonogram prac dostosować do harmonogramów prac realizowanych równolegle w obiekcie.  Prace przygotowawcze i zabezpieczające należy uzgodnić  z Zamawiającym w terminie do dwóch tygodni po podpisaniu Umowy.</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 xml:space="preserve">UWAGA: </w:t>
      </w:r>
    </w:p>
    <w:p w:rsidR="004B7990" w:rsidRPr="004B7990"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Zamawiający wymaga złożenia wraz z ofertą wstępnego harmonogramu prac (rzeczowo finansowego) w zakresie przedmiotu zamówienia. Harmonogram prac powinien uwzględniać konieczność wykonania robót wewnątrz obiektu w taki sposób i takim czasie aby umożliwić rozpoczęcie zajęć dydaktycznych w roku akademickim 2019/2020 w Sali im. St. Moniuszki</w:t>
      </w:r>
      <w:r w:rsidR="000915F3">
        <w:rPr>
          <w:rFonts w:asciiTheme="majorHAnsi" w:hAnsiTheme="majorHAnsi" w:cs="Segoe UI"/>
          <w:sz w:val="22"/>
          <w:szCs w:val="22"/>
        </w:rPr>
        <w:t>.</w:t>
      </w:r>
      <w:r w:rsidRPr="004B7990">
        <w:rPr>
          <w:rFonts w:asciiTheme="majorHAnsi" w:hAnsiTheme="majorHAnsi" w:cs="Segoe UI"/>
          <w:sz w:val="22"/>
          <w:szCs w:val="22"/>
        </w:rPr>
        <w:t xml:space="preserve"> Wszelkie otwory w ścianach zewnętrznych – od strony korytarza dla wyodrębnionego rejonu prac należy wyposażyć w szczelne przegrody lub drzwi tymczasowe. Wykonywanie prac głośnych należy planować w dostosowaniu do kalendarza wydarzeń artystycznych Uczelni. </w:t>
      </w:r>
    </w:p>
    <w:p w:rsidR="006B0E7E" w:rsidRDefault="004B7990" w:rsidP="004B7990">
      <w:pPr>
        <w:tabs>
          <w:tab w:val="left" w:pos="3855"/>
        </w:tabs>
        <w:spacing w:after="40"/>
        <w:ind w:left="426"/>
        <w:jc w:val="both"/>
        <w:rPr>
          <w:rFonts w:asciiTheme="majorHAnsi" w:hAnsiTheme="majorHAnsi" w:cs="Segoe UI"/>
          <w:sz w:val="22"/>
          <w:szCs w:val="22"/>
        </w:rPr>
      </w:pPr>
      <w:r w:rsidRPr="004B7990">
        <w:rPr>
          <w:rFonts w:asciiTheme="majorHAnsi" w:hAnsiTheme="majorHAnsi" w:cs="Segoe UI"/>
          <w:sz w:val="22"/>
          <w:szCs w:val="22"/>
        </w:rPr>
        <w:t>Ostateczny harmonogram robót zostanie opracowany przez Wykonawcę nie później niż trzy tygodnie od podpisania umowy wraz z przedstawieniem harmonogramu dostaw elementów wykończ</w:t>
      </w:r>
      <w:r>
        <w:rPr>
          <w:rFonts w:asciiTheme="majorHAnsi" w:hAnsiTheme="majorHAnsi" w:cs="Segoe UI"/>
          <w:sz w:val="22"/>
          <w:szCs w:val="22"/>
        </w:rPr>
        <w:t>e</w:t>
      </w:r>
      <w:r w:rsidRPr="004B7990">
        <w:rPr>
          <w:rFonts w:asciiTheme="majorHAnsi" w:hAnsiTheme="majorHAnsi" w:cs="Segoe UI"/>
          <w:sz w:val="22"/>
          <w:szCs w:val="22"/>
        </w:rPr>
        <w:t>nia wnętrz. Ostateczny harmonogram zostanie przyjęty do realizacji po zaakceptowaniu przez Zamawiającego.</w:t>
      </w:r>
    </w:p>
    <w:p w:rsidR="00A268FA" w:rsidRPr="00A268FA" w:rsidRDefault="00A268FA" w:rsidP="006B0E7E">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45000000-7 - Roboty budowlane</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45111300-1 - Roboty rozbiórkowe</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45262110-5 - Wznoszenie rusztowań</w:t>
      </w:r>
    </w:p>
    <w:p w:rsidR="00AD1F2C" w:rsidRDefault="00AD1F2C" w:rsidP="006A1BD6">
      <w:pPr>
        <w:tabs>
          <w:tab w:val="left" w:pos="3855"/>
        </w:tabs>
        <w:spacing w:after="40"/>
        <w:ind w:left="426"/>
        <w:jc w:val="both"/>
        <w:rPr>
          <w:rFonts w:asciiTheme="majorHAnsi" w:hAnsiTheme="majorHAnsi" w:cs="Segoe UI"/>
          <w:sz w:val="22"/>
          <w:szCs w:val="22"/>
        </w:rPr>
      </w:pP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45311000-0 - Roboty w zakresie okablowania oraz instalacji elektrycznych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45317000-2 - Inne instalacje elektryczne</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45312000-7 - Instalowanie systemów alarmowych i anten</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45314300-4 - Instalowanie infrastruktury okablowania</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45332400-7 - Roboty instalacyjne w zakresie urządzeń sanitarnych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45421111-5 - Instalowanie framug drzwiowych</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45421131-1 - Instalowanie drzwi</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45430000-0 - Pokrywanie podłóg i ścian</w:t>
      </w:r>
    </w:p>
    <w:p w:rsidR="006A1BD6" w:rsidRP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45442100-8 - Roboty malarskie</w:t>
      </w:r>
    </w:p>
    <w:p w:rsidR="006A1BD6" w:rsidRDefault="006A1BD6" w:rsidP="006A1BD6">
      <w:pPr>
        <w:tabs>
          <w:tab w:val="left" w:pos="3855"/>
        </w:tabs>
        <w:spacing w:after="40"/>
        <w:ind w:left="426"/>
        <w:jc w:val="both"/>
        <w:rPr>
          <w:rFonts w:asciiTheme="majorHAnsi" w:hAnsiTheme="majorHAnsi" w:cs="Segoe UI"/>
          <w:sz w:val="22"/>
          <w:szCs w:val="22"/>
        </w:rPr>
      </w:pPr>
      <w:r w:rsidRPr="006A1BD6">
        <w:rPr>
          <w:rFonts w:asciiTheme="majorHAnsi" w:hAnsiTheme="majorHAnsi" w:cs="Segoe UI"/>
          <w:sz w:val="22"/>
          <w:szCs w:val="22"/>
        </w:rPr>
        <w:t>45223100-7 - Montaż konstrukcji metalowych</w:t>
      </w:r>
    </w:p>
    <w:p w:rsidR="006A1BD6" w:rsidRDefault="006A1BD6" w:rsidP="006A1BD6">
      <w:pPr>
        <w:tabs>
          <w:tab w:val="left" w:pos="3855"/>
        </w:tabs>
        <w:spacing w:after="40"/>
        <w:ind w:left="426"/>
        <w:jc w:val="both"/>
        <w:rPr>
          <w:rFonts w:asciiTheme="majorHAnsi" w:hAnsiTheme="majorHAnsi" w:cs="Segoe UI"/>
          <w:sz w:val="22"/>
          <w:szCs w:val="22"/>
        </w:rPr>
      </w:pPr>
    </w:p>
    <w:p w:rsidR="00F05CE3" w:rsidRPr="00BB1A2F" w:rsidRDefault="00F05CE3" w:rsidP="006A1BD6">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rsidR="00FD70DD" w:rsidRPr="00BB1A2F" w:rsidRDefault="00FD70DD" w:rsidP="00F05CE3">
      <w:pPr>
        <w:tabs>
          <w:tab w:val="left" w:pos="3855"/>
        </w:tabs>
        <w:spacing w:after="40"/>
        <w:ind w:left="426"/>
        <w:jc w:val="both"/>
        <w:rPr>
          <w:rFonts w:ascii="Calibri" w:hAnsi="Calibri"/>
          <w:sz w:val="22"/>
          <w:szCs w:val="22"/>
        </w:rPr>
      </w:pPr>
    </w:p>
    <w:p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CC0335">
        <w:rPr>
          <w:rFonts w:asciiTheme="majorHAnsi" w:hAnsiTheme="majorHAnsi"/>
          <w:sz w:val="22"/>
          <w:szCs w:val="22"/>
        </w:rPr>
        <w:t xml:space="preserve">6 / </w:t>
      </w:r>
      <w:r w:rsidR="00B011C3" w:rsidRPr="00CC0335">
        <w:rPr>
          <w:rFonts w:asciiTheme="majorHAnsi" w:hAnsiTheme="majorHAnsi"/>
          <w:sz w:val="22"/>
          <w:szCs w:val="22"/>
        </w:rPr>
        <w:t>7</w:t>
      </w:r>
      <w:r w:rsidR="00CC0335">
        <w:rPr>
          <w:rFonts w:asciiTheme="majorHAnsi" w:hAnsiTheme="majorHAnsi" w:cs="Segoe UI"/>
          <w:sz w:val="22"/>
          <w:szCs w:val="22"/>
        </w:rPr>
        <w:t xml:space="preserve"> ustawy </w:t>
      </w:r>
      <w:proofErr w:type="spellStart"/>
      <w:r w:rsidR="00CC0335">
        <w:rPr>
          <w:rFonts w:asciiTheme="majorHAnsi" w:hAnsiTheme="majorHAnsi" w:cs="Segoe UI"/>
          <w:sz w:val="22"/>
          <w:szCs w:val="22"/>
        </w:rPr>
        <w:t>Pzp</w:t>
      </w:r>
      <w:proofErr w:type="spellEnd"/>
      <w:r w:rsidRPr="004E759D">
        <w:rPr>
          <w:rFonts w:asciiTheme="majorHAnsi" w:hAnsiTheme="majorHAnsi" w:cs="Segoe UI"/>
          <w:sz w:val="22"/>
          <w:szCs w:val="22"/>
        </w:rPr>
        <w:t>.</w:t>
      </w:r>
    </w:p>
    <w:p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W przypadku wystąpie</w:t>
      </w:r>
      <w:r w:rsidR="00CC0335">
        <w:rPr>
          <w:rFonts w:asciiTheme="majorHAnsi" w:hAnsiTheme="majorHAnsi" w:cstheme="majorHAnsi"/>
          <w:sz w:val="22"/>
          <w:szCs w:val="22"/>
        </w:rPr>
        <w:t xml:space="preserve">nia w dokumentacji projektowej </w:t>
      </w:r>
      <w:r w:rsidRPr="00015D18">
        <w:rPr>
          <w:rFonts w:asciiTheme="majorHAnsi" w:hAnsiTheme="majorHAnsi" w:cstheme="majorHAnsi"/>
          <w:sz w:val="22"/>
          <w:szCs w:val="22"/>
        </w:rPr>
        <w:t xml:space="preserve">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rsidR="00015D18" w:rsidRPr="00AD1F2C"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 xml:space="preserve">Zgodnie z art. 30 ust. 5 ustawy </w:t>
      </w:r>
      <w:proofErr w:type="spellStart"/>
      <w:r w:rsidRPr="00015D18">
        <w:rPr>
          <w:rFonts w:asciiTheme="majorHAnsi" w:hAnsiTheme="majorHAnsi" w:cstheme="majorHAnsi"/>
          <w:sz w:val="22"/>
          <w:szCs w:val="22"/>
        </w:rPr>
        <w:t>Pzp</w:t>
      </w:r>
      <w:proofErr w:type="spellEnd"/>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w:t>
      </w:r>
      <w:r w:rsidR="00CC0335">
        <w:rPr>
          <w:rFonts w:asciiTheme="majorHAnsi" w:hAnsiTheme="majorHAnsi" w:cstheme="majorHAnsi"/>
          <w:sz w:val="22"/>
          <w:szCs w:val="22"/>
        </w:rPr>
        <w:t>,</w:t>
      </w:r>
      <w:r w:rsidRPr="00015D18">
        <w:rPr>
          <w:rFonts w:asciiTheme="majorHAnsi" w:hAnsiTheme="majorHAnsi" w:cstheme="majorHAnsi"/>
          <w:sz w:val="22"/>
          <w:szCs w:val="22"/>
        </w:rPr>
        <w:t xml:space="preserve"> czy odpowiadają one wymaganiom postawionym w dokumentacji projektowej. Zaoferowane materiały równoważne muszą odpowiadać co do jakości wymogom wyrobów opisanych w SIWZ.</w:t>
      </w:r>
    </w:p>
    <w:p w:rsidR="00AD1F2C" w:rsidRDefault="00AD1F2C" w:rsidP="00AD1F2C">
      <w:pPr>
        <w:pStyle w:val="Akapitzlist"/>
        <w:ind w:left="720"/>
        <w:jc w:val="both"/>
        <w:rPr>
          <w:rFonts w:asciiTheme="majorHAnsi" w:hAnsiTheme="majorHAnsi" w:cstheme="majorHAnsi"/>
          <w:sz w:val="22"/>
          <w:szCs w:val="22"/>
        </w:rPr>
      </w:pPr>
    </w:p>
    <w:p w:rsidR="00AD1F2C" w:rsidRPr="00015D18" w:rsidRDefault="00AD1F2C" w:rsidP="00AD1F2C">
      <w:pPr>
        <w:pStyle w:val="Akapitzlist"/>
        <w:ind w:left="720"/>
        <w:jc w:val="both"/>
        <w:rPr>
          <w:rFonts w:asciiTheme="majorHAnsi" w:hAnsiTheme="majorHAnsi" w:cstheme="majorHAnsi"/>
          <w:sz w:val="22"/>
          <w:szCs w:val="22"/>
          <w14:numForm w14:val="lining"/>
        </w:rPr>
      </w:pPr>
    </w:p>
    <w:p w:rsidR="0015667B" w:rsidRPr="008D10F7" w:rsidRDefault="0015667B" w:rsidP="00B16E5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lastRenderedPageBreak/>
        <w:t>Zamawiający stosownie do art. 29 ust. 3a ust</w:t>
      </w:r>
      <w:r w:rsidR="00CC0335">
        <w:rPr>
          <w:rFonts w:asciiTheme="majorHAnsi" w:hAnsiTheme="majorHAnsi"/>
          <w:sz w:val="22"/>
          <w:szCs w:val="22"/>
          <w14:numForm w14:val="lining"/>
        </w:rPr>
        <w:t>awy, wymaga zatrudnienia przez W</w:t>
      </w:r>
      <w:r w:rsidRPr="008D10F7">
        <w:rPr>
          <w:rFonts w:asciiTheme="majorHAnsi" w:hAnsiTheme="majorHAnsi"/>
          <w:sz w:val="22"/>
          <w:szCs w:val="22"/>
          <w14:numForm w14:val="lining"/>
        </w:rPr>
        <w:t>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(t.</w:t>
      </w:r>
      <w:r w:rsidR="00745FFB">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 xml:space="preserve">j. Dz. U. z 2018 r. </w:t>
      </w:r>
      <w:r w:rsidR="00745FFB">
        <w:rPr>
          <w:rFonts w:asciiTheme="majorHAnsi" w:hAnsiTheme="majorHAnsi"/>
          <w:sz w:val="22"/>
          <w:szCs w:val="22"/>
          <w14:numForm w14:val="lining"/>
        </w:rPr>
        <w:t xml:space="preserve">poz. 917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w:t>
      </w:r>
      <w:r w:rsidR="00946351">
        <w:rPr>
          <w:rFonts w:asciiTheme="majorHAnsi" w:hAnsiTheme="majorHAnsi"/>
          <w:sz w:val="22"/>
          <w:szCs w:val="22"/>
          <w14:numForm w14:val="lining"/>
        </w:rPr>
        <w:t>ierdzających sposób zatrudnienia</w:t>
      </w:r>
      <w:r w:rsidRPr="008D10F7">
        <w:rPr>
          <w:rFonts w:asciiTheme="majorHAnsi" w:hAnsiTheme="majorHAnsi"/>
          <w:sz w:val="22"/>
          <w:szCs w:val="22"/>
          <w14:numForm w14:val="lining"/>
        </w:rPr>
        <w:t xml:space="preserve"> osób, o których mowa w</w:t>
      </w:r>
      <w:r w:rsidR="00946351">
        <w:rPr>
          <w:rFonts w:asciiTheme="majorHAnsi" w:hAnsiTheme="majorHAnsi"/>
          <w:sz w:val="22"/>
          <w:szCs w:val="22"/>
          <w14:numForm w14:val="lining"/>
        </w:rPr>
        <w:t xml:space="preserve"> lit. a) powyżej,</w:t>
      </w:r>
      <w:r w:rsidRPr="008D10F7">
        <w:rPr>
          <w:rFonts w:asciiTheme="majorHAnsi" w:hAnsiTheme="majorHAnsi"/>
          <w:sz w:val="22"/>
          <w:szCs w:val="22"/>
          <w14:numForm w14:val="lining"/>
        </w:rPr>
        <w:t xml:space="preserve">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2017 r. poz. 847</w:t>
      </w:r>
      <w:r w:rsidR="00745FFB">
        <w:rPr>
          <w:rFonts w:asciiTheme="majorHAnsi" w:hAnsiTheme="majorHAnsi"/>
          <w:sz w:val="22"/>
          <w:szCs w:val="22"/>
          <w14:numForm w14:val="lining"/>
        </w:rPr>
        <w:t xml:space="preserve"> z </w:t>
      </w:r>
      <w:proofErr w:type="spellStart"/>
      <w:r w:rsidR="00745FFB">
        <w:rPr>
          <w:rFonts w:asciiTheme="majorHAnsi" w:hAnsiTheme="majorHAnsi"/>
          <w:sz w:val="22"/>
          <w:szCs w:val="22"/>
          <w14:numForm w14:val="lining"/>
        </w:rPr>
        <w:t>późn</w:t>
      </w:r>
      <w:proofErr w:type="spellEnd"/>
      <w:r w:rsidR="00745FFB">
        <w:rPr>
          <w:rFonts w:asciiTheme="majorHAnsi" w:hAnsiTheme="majorHAnsi"/>
          <w:sz w:val="22"/>
          <w:szCs w:val="22"/>
          <w14:numForm w14:val="lining"/>
        </w:rPr>
        <w:t>.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rsidR="0015667B" w:rsidRPr="008D10F7" w:rsidRDefault="0015667B" w:rsidP="00DA22F1">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5C005B">
        <w:rPr>
          <w:rFonts w:asciiTheme="majorHAnsi" w:hAnsiTheme="majorHAnsi"/>
          <w:sz w:val="22"/>
          <w:szCs w:val="22"/>
        </w:rPr>
        <w:t>.</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rsidR="005D37D5" w:rsidRPr="005D37D5" w:rsidRDefault="005D37D5" w:rsidP="005D37D5">
      <w:pPr>
        <w:tabs>
          <w:tab w:val="left" w:pos="567"/>
          <w:tab w:val="left" w:pos="2160"/>
        </w:tabs>
        <w:suppressAutoHyphens/>
        <w:spacing w:line="276" w:lineRule="auto"/>
        <w:jc w:val="both"/>
        <w:rPr>
          <w:rFonts w:ascii="Calibri" w:hAnsi="Calibri"/>
          <w:sz w:val="22"/>
          <w:szCs w:val="22"/>
          <w:lang w:eastAsia="ar-SA"/>
        </w:rPr>
      </w:pPr>
      <w:r w:rsidRPr="005D37D5">
        <w:rPr>
          <w:rFonts w:ascii="Calibri" w:hAnsi="Calibri"/>
          <w:sz w:val="22"/>
          <w:szCs w:val="22"/>
          <w:lang w:eastAsia="ar-SA"/>
        </w:rPr>
        <w:t>Początek prac w Sali operowej: 1 lutego 2019r., w pomieszczeniach zaplecza wcześniej, w uzgodnieniu z Wykonawcą realizującym prace wykończeniowe w Sali im. H. Melcera i Sali im. K. Szymanowskiego.</w:t>
      </w:r>
    </w:p>
    <w:p w:rsidR="005D37D5" w:rsidRPr="005D37D5" w:rsidRDefault="005D37D5" w:rsidP="005D37D5">
      <w:pPr>
        <w:tabs>
          <w:tab w:val="left" w:pos="567"/>
          <w:tab w:val="left" w:pos="2160"/>
        </w:tabs>
        <w:suppressAutoHyphens/>
        <w:spacing w:line="276" w:lineRule="auto"/>
        <w:jc w:val="both"/>
        <w:rPr>
          <w:rFonts w:ascii="Calibri" w:hAnsi="Calibri"/>
          <w:sz w:val="22"/>
          <w:szCs w:val="22"/>
          <w:lang w:eastAsia="ar-SA"/>
        </w:rPr>
      </w:pPr>
      <w:r w:rsidRPr="005D37D5">
        <w:rPr>
          <w:rFonts w:ascii="Calibri" w:hAnsi="Calibri"/>
          <w:sz w:val="22"/>
          <w:szCs w:val="22"/>
          <w:lang w:eastAsia="ar-SA"/>
        </w:rPr>
        <w:t>Termin zakończenia:  max. 30 września 2019 r. (roboty głośne do 15.09.2019 r.)</w:t>
      </w:r>
    </w:p>
    <w:p w:rsidR="005D37D5" w:rsidRPr="005D37D5" w:rsidRDefault="005D37D5" w:rsidP="005D37D5">
      <w:pPr>
        <w:suppressAutoHyphens/>
        <w:spacing w:line="276" w:lineRule="auto"/>
        <w:contextualSpacing/>
        <w:jc w:val="both"/>
        <w:rPr>
          <w:rFonts w:ascii="Calibri" w:hAnsi="Calibri"/>
          <w:sz w:val="22"/>
          <w:szCs w:val="22"/>
          <w:lang w:val="cs-CZ" w:eastAsia="ar-SA"/>
        </w:rPr>
      </w:pPr>
      <w:r w:rsidRPr="005D37D5">
        <w:rPr>
          <w:rFonts w:ascii="Calibri" w:hAnsi="Calibri"/>
          <w:sz w:val="22"/>
          <w:szCs w:val="22"/>
          <w:lang w:val="cs-CZ" w:eastAsia="ar-SA"/>
        </w:rPr>
        <w:t>Pozostałe terminy:</w:t>
      </w:r>
    </w:p>
    <w:p w:rsidR="005D37D5" w:rsidRPr="005D37D5" w:rsidRDefault="005D37D5" w:rsidP="005D37D5">
      <w:pPr>
        <w:suppressAutoHyphens/>
        <w:spacing w:line="276" w:lineRule="auto"/>
        <w:contextualSpacing/>
        <w:jc w:val="both"/>
        <w:rPr>
          <w:rFonts w:ascii="Calibri" w:hAnsi="Calibri"/>
          <w:sz w:val="22"/>
          <w:szCs w:val="22"/>
          <w:lang w:val="cs-CZ" w:eastAsia="ar-SA"/>
        </w:rPr>
      </w:pPr>
      <w:r w:rsidRPr="005D37D5">
        <w:rPr>
          <w:rFonts w:ascii="Calibri" w:hAnsi="Calibri"/>
          <w:sz w:val="22"/>
          <w:szCs w:val="22"/>
          <w:lang w:val="cs-CZ" w:eastAsia="ar-SA"/>
        </w:rPr>
        <w:t>- przedstawienie terminów dostaw materiałów: 3 tygodnie od dnia podpisania umowy.</w:t>
      </w:r>
    </w:p>
    <w:p w:rsidR="00E37F70" w:rsidRDefault="00E37F70" w:rsidP="00427453">
      <w:pPr>
        <w:pStyle w:val="pkt"/>
        <w:spacing w:before="0" w:after="40"/>
        <w:ind w:left="0" w:firstLine="0"/>
        <w:rPr>
          <w:rFonts w:asciiTheme="majorHAnsi" w:hAnsiTheme="majorHAnsi"/>
          <w:sz w:val="22"/>
          <w:szCs w:val="22"/>
        </w:rPr>
      </w:pPr>
    </w:p>
    <w:p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5C005B">
        <w:rPr>
          <w:rFonts w:asciiTheme="majorHAnsi" w:hAnsiTheme="majorHAnsi" w:cs="Segoe UI"/>
          <w:b/>
          <w:sz w:val="22"/>
          <w:szCs w:val="22"/>
        </w:rPr>
        <w:t>.</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rsidR="00A56867" w:rsidRPr="00B9069A" w:rsidRDefault="00A56867" w:rsidP="00A56867">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rsidR="00A56867" w:rsidRPr="00B9069A" w:rsidRDefault="00A56867" w:rsidP="00A56867">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 na podstawie art. 24 ust. 1 oraz nie podlegają wykluczeniu na</w:t>
      </w:r>
      <w:r>
        <w:rPr>
          <w:rFonts w:asciiTheme="majorHAnsi" w:hAnsiTheme="majorHAnsi"/>
          <w:bCs/>
          <w:sz w:val="22"/>
          <w:szCs w:val="22"/>
        </w:rPr>
        <w:t> </w:t>
      </w:r>
      <w:r w:rsidRPr="00B9069A">
        <w:rPr>
          <w:rFonts w:asciiTheme="majorHAnsi" w:hAnsiTheme="majorHAnsi"/>
          <w:bCs/>
          <w:sz w:val="22"/>
          <w:szCs w:val="22"/>
        </w:rPr>
        <w:t>podstawie art. 24 ust. 5 pkt. 1;</w:t>
      </w:r>
    </w:p>
    <w:p w:rsidR="00A56867" w:rsidRPr="004E759D" w:rsidRDefault="00A56867" w:rsidP="00A56867">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rsidR="00A56867" w:rsidRPr="004E759D" w:rsidRDefault="00A56867" w:rsidP="00A56867">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kompetencji lub uprawnień do prowadzenia określonej działalności zawodowej, o ile wynika to z odrębnych przepisów:</w:t>
      </w:r>
    </w:p>
    <w:p w:rsidR="00A56867" w:rsidRPr="004E759D" w:rsidRDefault="00A56867" w:rsidP="00A56867">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rsidR="00A56867" w:rsidRPr="004E759D" w:rsidRDefault="00A56867" w:rsidP="00A56867">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p>
    <w:p w:rsidR="00A56867" w:rsidRDefault="00A56867" w:rsidP="00A56867">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rsidR="00A56867" w:rsidRPr="004E759D" w:rsidRDefault="00A56867" w:rsidP="00A56867">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p>
    <w:p w:rsidR="00A56867" w:rsidRPr="008721EC" w:rsidRDefault="00A56867" w:rsidP="00A56867">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Pr="0015667B">
        <w:rPr>
          <w:rFonts w:asciiTheme="majorHAnsi" w:hAnsiTheme="majorHAnsi" w:cs="Segoe UI"/>
          <w:sz w:val="22"/>
          <w:szCs w:val="22"/>
        </w:rPr>
        <w:t xml:space="preserve">O udzielenie zamówienia mogą ubiegać się Wykonawcy, którzy w okresie </w:t>
      </w:r>
      <w:r w:rsidRPr="0015667B">
        <w:rPr>
          <w:rFonts w:asciiTheme="majorHAnsi" w:hAnsiTheme="majorHAnsi" w:cs="Segoe UI"/>
          <w:sz w:val="22"/>
          <w:szCs w:val="22"/>
        </w:rPr>
        <w:lastRenderedPageBreak/>
        <w:t>ostatnich pięciu lat przed upływem terminu składania ofert, a jeżeli okres prowadzenia działalności jest krótszy – w tym okresie wykonali zgodnie z</w:t>
      </w:r>
      <w:r>
        <w:rPr>
          <w:rFonts w:asciiTheme="majorHAnsi" w:hAnsiTheme="majorHAnsi" w:cs="Segoe UI"/>
          <w:sz w:val="22"/>
          <w:szCs w:val="22"/>
        </w:rPr>
        <w:t> </w:t>
      </w:r>
      <w:r w:rsidRPr="0015667B">
        <w:rPr>
          <w:rFonts w:asciiTheme="majorHAnsi" w:hAnsiTheme="majorHAnsi" w:cs="Segoe UI"/>
          <w:sz w:val="22"/>
          <w:szCs w:val="22"/>
        </w:rPr>
        <w:t xml:space="preserve">zasadami sztuki budowlanej i prawidłowo ukończyli przynajmniej </w:t>
      </w:r>
      <w:r>
        <w:rPr>
          <w:rFonts w:asciiTheme="majorHAnsi" w:hAnsiTheme="majorHAnsi" w:cs="Segoe UI"/>
          <w:sz w:val="22"/>
          <w:szCs w:val="22"/>
        </w:rPr>
        <w:t>dwie</w:t>
      </w:r>
      <w:r w:rsidRPr="0015667B">
        <w:rPr>
          <w:rFonts w:asciiTheme="majorHAnsi" w:hAnsiTheme="majorHAnsi" w:cs="Segoe UI"/>
          <w:sz w:val="22"/>
          <w:szCs w:val="22"/>
        </w:rPr>
        <w:t xml:space="preserve"> roboty budowlane polegające na wykonaniu rozbudowy bądź remontu bądź przebudowy bądź budowy obiektu użyteczności publicznej o wartości umowy </w:t>
      </w:r>
      <w:r w:rsidRPr="00485045">
        <w:rPr>
          <w:rFonts w:asciiTheme="majorHAnsi" w:hAnsiTheme="majorHAnsi" w:cs="Segoe UI"/>
          <w:sz w:val="22"/>
          <w:szCs w:val="22"/>
        </w:rPr>
        <w:t xml:space="preserve">minimum </w:t>
      </w:r>
      <w:r w:rsidR="00485045" w:rsidRPr="00485045">
        <w:rPr>
          <w:rFonts w:asciiTheme="majorHAnsi" w:hAnsiTheme="majorHAnsi" w:cs="Segoe UI"/>
          <w:sz w:val="22"/>
          <w:szCs w:val="22"/>
        </w:rPr>
        <w:t>700 000</w:t>
      </w:r>
      <w:r w:rsidRPr="00485045">
        <w:rPr>
          <w:rFonts w:asciiTheme="majorHAnsi" w:hAnsiTheme="majorHAnsi" w:cs="Segoe UI"/>
          <w:sz w:val="22"/>
          <w:szCs w:val="22"/>
        </w:rPr>
        <w:t xml:space="preserve"> zł brutto każda (</w:t>
      </w:r>
      <w:r w:rsidRPr="0015667B">
        <w:rPr>
          <w:rFonts w:asciiTheme="majorHAnsi" w:hAnsiTheme="majorHAnsi" w:cs="Segoe UI"/>
          <w:sz w:val="22"/>
          <w:szCs w:val="22"/>
        </w:rPr>
        <w:t>w przypadku, jeżeli wartość zamówienia wyrażona została w umowie w walucie obcej – równowartość tej kwoty w zł brutto wg średniego kursu NBP z dnia zawarcia umowy o</w:t>
      </w:r>
      <w:r>
        <w:rPr>
          <w:rFonts w:asciiTheme="majorHAnsi" w:hAnsiTheme="majorHAnsi" w:cs="Segoe UI"/>
          <w:sz w:val="22"/>
          <w:szCs w:val="22"/>
        </w:rPr>
        <w:t> </w:t>
      </w:r>
      <w:r w:rsidRPr="0015667B">
        <w:rPr>
          <w:rFonts w:asciiTheme="majorHAnsi" w:hAnsiTheme="majorHAnsi" w:cs="Segoe UI"/>
          <w:sz w:val="22"/>
          <w:szCs w:val="22"/>
        </w:rPr>
        <w:t>wykonanie zamówienia).</w:t>
      </w:r>
    </w:p>
    <w:p w:rsidR="00A56867" w:rsidRDefault="00A56867" w:rsidP="00A56867">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p>
    <w:p w:rsidR="00A56867" w:rsidRPr="00D136EB" w:rsidRDefault="00A56867" w:rsidP="00A56867">
      <w:pPr>
        <w:tabs>
          <w:tab w:val="left" w:pos="1134"/>
        </w:tabs>
        <w:spacing w:after="40"/>
        <w:ind w:left="3114"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 Budowy posiadający:</w:t>
      </w:r>
    </w:p>
    <w:p w:rsidR="00A56867" w:rsidRPr="00D136EB" w:rsidRDefault="00A56867" w:rsidP="00A56867">
      <w:pPr>
        <w:pStyle w:val="Akapitzlist"/>
        <w:numPr>
          <w:ilvl w:val="0"/>
          <w:numId w:val="41"/>
        </w:numPr>
        <w:tabs>
          <w:tab w:val="left" w:pos="1134"/>
        </w:tabs>
        <w:spacing w:after="40"/>
        <w:ind w:left="3831"/>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w:t>
      </w:r>
      <w:r>
        <w:rPr>
          <w:rFonts w:asciiTheme="majorHAnsi" w:hAnsiTheme="majorHAnsi" w:cstheme="majorHAnsi"/>
          <w:sz w:val="22"/>
          <w:szCs w:val="22"/>
        </w:rPr>
        <w:t> </w:t>
      </w:r>
      <w:r w:rsidRPr="00D136EB">
        <w:rPr>
          <w:rFonts w:asciiTheme="majorHAnsi" w:hAnsiTheme="majorHAnsi" w:cstheme="majorHAnsi"/>
          <w:sz w:val="22"/>
          <w:szCs w:val="22"/>
        </w:rPr>
        <w:t>ograniczeń w specjalności konstrukcyjno-budowlanej lub</w:t>
      </w:r>
      <w:r>
        <w:rPr>
          <w:rFonts w:asciiTheme="majorHAnsi" w:hAnsiTheme="majorHAnsi" w:cstheme="majorHAnsi"/>
          <w:sz w:val="22"/>
          <w:szCs w:val="22"/>
        </w:rPr>
        <w:t> </w:t>
      </w:r>
      <w:r w:rsidRPr="00D136EB">
        <w:rPr>
          <w:rFonts w:asciiTheme="majorHAnsi" w:hAnsiTheme="majorHAnsi" w:cstheme="majorHAnsi"/>
          <w:sz w:val="22"/>
          <w:szCs w:val="22"/>
        </w:rPr>
        <w:t>równoważnych wydanych na podstawie wcześniej obowiązujących przepisów,</w:t>
      </w:r>
    </w:p>
    <w:p w:rsidR="00A56867" w:rsidRPr="00D136EB" w:rsidRDefault="00A56867" w:rsidP="00A56867">
      <w:pPr>
        <w:pStyle w:val="Akapitzlist"/>
        <w:numPr>
          <w:ilvl w:val="0"/>
          <w:numId w:val="41"/>
        </w:numPr>
        <w:tabs>
          <w:tab w:val="left" w:pos="1134"/>
        </w:tabs>
        <w:spacing w:after="40"/>
        <w:ind w:left="3831"/>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budynku obejmującego salę koncertową.</w:t>
      </w:r>
    </w:p>
    <w:p w:rsidR="00A56867" w:rsidRPr="00D136EB" w:rsidRDefault="00A56867" w:rsidP="00A56867">
      <w:pPr>
        <w:autoSpaceDE w:val="0"/>
        <w:autoSpaceDN w:val="0"/>
        <w:adjustRightInd w:val="0"/>
        <w:ind w:left="987"/>
        <w:rPr>
          <w:rFonts w:asciiTheme="majorHAnsi" w:eastAsiaTheme="minorEastAsia" w:hAnsiTheme="majorHAnsi" w:cstheme="majorHAnsi"/>
          <w:color w:val="000000"/>
          <w:sz w:val="22"/>
          <w:szCs w:val="22"/>
        </w:rPr>
      </w:pPr>
    </w:p>
    <w:p w:rsidR="00A56867" w:rsidRPr="00D136EB" w:rsidRDefault="00A56867" w:rsidP="00A56867">
      <w:pPr>
        <w:autoSpaceDE w:val="0"/>
        <w:autoSpaceDN w:val="0"/>
        <w:adjustRightInd w:val="0"/>
        <w:ind w:left="3111"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Pr="00D136EB">
        <w:rPr>
          <w:rFonts w:asciiTheme="majorHAnsi" w:eastAsiaTheme="minorEastAsia" w:hAnsiTheme="majorHAnsi" w:cstheme="majorHAnsi"/>
          <w:bCs/>
          <w:color w:val="000000"/>
          <w:sz w:val="22"/>
          <w:szCs w:val="22"/>
        </w:rPr>
        <w:tab/>
        <w:t xml:space="preserve">Kierownik robót sanitarnych posiadający </w:t>
      </w:r>
      <w:r w:rsidRPr="00D136EB">
        <w:rPr>
          <w:rFonts w:asciiTheme="majorHAnsi" w:eastAsiaTheme="minorEastAsia" w:hAnsiTheme="majorHAnsi" w:cstheme="majorHAnsi"/>
          <w:color w:val="000000"/>
          <w:sz w:val="22"/>
          <w:szCs w:val="22"/>
        </w:rPr>
        <w:t>uprawnienia budowlane do</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kierowania robotami budowlanymi bez ograniczeń w specjalności instalacyjnej w zakresie sieci, instalacji i urządzeń cieplnych, wentylacyjnych, gazowych, wodociągowych i kanalizacyjnych lub równoważnych wydanych na</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podstawie wcześniej obowiązujących przepisów.</w:t>
      </w:r>
    </w:p>
    <w:p w:rsidR="00A56867" w:rsidRPr="00D136EB" w:rsidRDefault="00A56867" w:rsidP="00A56867">
      <w:pPr>
        <w:autoSpaceDE w:val="0"/>
        <w:autoSpaceDN w:val="0"/>
        <w:adjustRightInd w:val="0"/>
        <w:ind w:left="3111" w:hanging="990"/>
        <w:rPr>
          <w:rFonts w:asciiTheme="majorHAnsi" w:eastAsiaTheme="minorEastAsia" w:hAnsiTheme="majorHAnsi" w:cstheme="majorHAnsi"/>
          <w:color w:val="000000"/>
          <w:sz w:val="22"/>
          <w:szCs w:val="22"/>
        </w:rPr>
      </w:pPr>
    </w:p>
    <w:p w:rsidR="00A56867" w:rsidRPr="00D136EB" w:rsidRDefault="00A56867" w:rsidP="00A56867">
      <w:pPr>
        <w:autoSpaceDE w:val="0"/>
        <w:autoSpaceDN w:val="0"/>
        <w:adjustRightInd w:val="0"/>
        <w:ind w:left="3111"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C</w:t>
      </w:r>
      <w:r w:rsidRPr="00D136EB">
        <w:rPr>
          <w:rFonts w:asciiTheme="majorHAnsi" w:eastAsiaTheme="minorEastAsia" w:hAnsiTheme="majorHAnsi" w:cstheme="majorHAnsi"/>
          <w:bCs/>
          <w:color w:val="000000"/>
          <w:sz w:val="22"/>
          <w:szCs w:val="22"/>
        </w:rPr>
        <w:t xml:space="preserve"> </w:t>
      </w:r>
      <w:r w:rsidRPr="00D136EB">
        <w:rPr>
          <w:rFonts w:asciiTheme="majorHAnsi" w:eastAsiaTheme="minorEastAsia" w:hAnsiTheme="majorHAnsi" w:cstheme="majorHAnsi"/>
          <w:bCs/>
          <w:color w:val="000000"/>
          <w:sz w:val="22"/>
          <w:szCs w:val="22"/>
        </w:rPr>
        <w:tab/>
        <w:t>Kierownik robót elektrycznych i elektroenergetycznych posiadający</w:t>
      </w:r>
      <w:r w:rsidRPr="00D136EB">
        <w:rPr>
          <w:rFonts w:asciiTheme="majorHAnsi" w:eastAsiaTheme="minorEastAsia" w:hAnsiTheme="majorHAnsi" w:cstheme="majorHAnsi"/>
          <w:color w:val="000000"/>
          <w:sz w:val="22"/>
          <w:szCs w:val="22"/>
        </w:rPr>
        <w:t xml:space="preserve"> uprawnienia budowlane do kierowania robotami budowlanymi bez</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ograniczeń w specjalności instalacyjnej w zakresie sieci, instalacji i</w:t>
      </w:r>
      <w:r>
        <w:rPr>
          <w:rFonts w:asciiTheme="majorHAnsi" w:eastAsiaTheme="minorEastAsia" w:hAnsiTheme="majorHAnsi" w:cstheme="majorHAnsi"/>
          <w:color w:val="000000"/>
          <w:sz w:val="22"/>
          <w:szCs w:val="22"/>
        </w:rPr>
        <w:t> </w:t>
      </w:r>
      <w:r w:rsidRPr="00D136EB">
        <w:rPr>
          <w:rFonts w:asciiTheme="majorHAnsi" w:eastAsiaTheme="minorEastAsia" w:hAnsiTheme="majorHAnsi" w:cstheme="majorHAnsi"/>
          <w:color w:val="000000"/>
          <w:sz w:val="22"/>
          <w:szCs w:val="22"/>
        </w:rPr>
        <w:t xml:space="preserve">urządzeń elektrycznych i elektroenergetycznych lub równoważnych wydanych na podstawie wcześniej obowiązujących przepisów. </w:t>
      </w:r>
    </w:p>
    <w:p w:rsidR="00A56867" w:rsidRPr="00D136EB" w:rsidRDefault="00A56867" w:rsidP="00A56867">
      <w:pPr>
        <w:autoSpaceDE w:val="0"/>
        <w:autoSpaceDN w:val="0"/>
        <w:adjustRightInd w:val="0"/>
        <w:spacing w:after="27"/>
        <w:ind w:left="987"/>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 xml:space="preserve"> </w:t>
      </w:r>
    </w:p>
    <w:p w:rsidR="00A56867" w:rsidRPr="00D136EB" w:rsidRDefault="00A56867" w:rsidP="00A56867">
      <w:pPr>
        <w:autoSpaceDE w:val="0"/>
        <w:autoSpaceDN w:val="0"/>
        <w:adjustRightInd w:val="0"/>
        <w:ind w:left="3117" w:hanging="996"/>
        <w:jc w:val="both"/>
        <w:rPr>
          <w:rFonts w:asciiTheme="majorHAnsi" w:eastAsiaTheme="minorEastAsia" w:hAnsiTheme="majorHAnsi" w:cstheme="majorHAnsi"/>
          <w:color w:val="000000"/>
          <w:sz w:val="22"/>
          <w:szCs w:val="22"/>
        </w:rPr>
      </w:pPr>
      <w:r>
        <w:rPr>
          <w:rFonts w:asciiTheme="majorHAnsi" w:eastAsiaTheme="minorEastAsia" w:hAnsiTheme="majorHAnsi" w:cstheme="majorHAnsi"/>
          <w:color w:val="000000"/>
          <w:sz w:val="22"/>
          <w:szCs w:val="22"/>
        </w:rPr>
        <w:t xml:space="preserve">D </w:t>
      </w:r>
      <w:r>
        <w:rPr>
          <w:rFonts w:asciiTheme="majorHAnsi" w:eastAsiaTheme="minorEastAsia" w:hAnsiTheme="majorHAnsi" w:cstheme="majorHAnsi"/>
          <w:color w:val="000000"/>
          <w:sz w:val="22"/>
          <w:szCs w:val="22"/>
        </w:rPr>
        <w:tab/>
      </w:r>
      <w:r>
        <w:rPr>
          <w:rFonts w:asciiTheme="majorHAnsi" w:eastAsiaTheme="minorEastAsia" w:hAnsiTheme="majorHAnsi" w:cstheme="majorHAnsi"/>
          <w:bCs/>
          <w:color w:val="000000"/>
          <w:sz w:val="22"/>
          <w:szCs w:val="22"/>
        </w:rPr>
        <w:t xml:space="preserve">Osoba odpowiedzialna za nadzór nad robotami </w:t>
      </w:r>
      <w:r w:rsidRPr="00816114">
        <w:rPr>
          <w:rFonts w:asciiTheme="majorHAnsi" w:eastAsiaTheme="minorEastAsia" w:hAnsiTheme="majorHAnsi" w:cstheme="majorHAnsi"/>
          <w:bCs/>
          <w:color w:val="000000"/>
          <w:sz w:val="22"/>
          <w:szCs w:val="22"/>
        </w:rPr>
        <w:t>akustyczny</w:t>
      </w:r>
      <w:r>
        <w:rPr>
          <w:rFonts w:asciiTheme="majorHAnsi" w:eastAsiaTheme="minorEastAsia" w:hAnsiTheme="majorHAnsi" w:cstheme="majorHAnsi"/>
          <w:bCs/>
          <w:color w:val="000000"/>
          <w:sz w:val="22"/>
          <w:szCs w:val="22"/>
        </w:rPr>
        <w:t xml:space="preserve">mi posiadająca </w:t>
      </w:r>
      <w:r w:rsidRPr="00816114">
        <w:rPr>
          <w:rFonts w:asciiTheme="majorHAnsi" w:eastAsiaTheme="minorEastAsia" w:hAnsiTheme="majorHAnsi" w:cstheme="majorHAnsi"/>
          <w:bCs/>
          <w:color w:val="000000"/>
          <w:sz w:val="22"/>
          <w:szCs w:val="22"/>
        </w:rPr>
        <w:t>łącznie:</w:t>
      </w:r>
    </w:p>
    <w:p w:rsidR="00A56867" w:rsidRDefault="00A56867" w:rsidP="00A56867">
      <w:pPr>
        <w:pStyle w:val="Akapitzlist"/>
        <w:numPr>
          <w:ilvl w:val="0"/>
          <w:numId w:val="42"/>
        </w:numPr>
        <w:autoSpaceDE w:val="0"/>
        <w:autoSpaceDN w:val="0"/>
        <w:adjustRightInd w:val="0"/>
        <w:spacing w:after="26"/>
        <w:ind w:left="3471"/>
        <w:jc w:val="both"/>
        <w:rPr>
          <w:rFonts w:asciiTheme="majorHAnsi" w:eastAsiaTheme="minorEastAsia" w:hAnsiTheme="majorHAnsi" w:cstheme="majorHAnsi"/>
          <w:color w:val="000000"/>
          <w:sz w:val="22"/>
          <w:szCs w:val="22"/>
        </w:rPr>
      </w:pPr>
      <w:r w:rsidRPr="00D136EB">
        <w:rPr>
          <w:rFonts w:asciiTheme="majorHAnsi" w:eastAsiaTheme="minorEastAsia" w:hAnsiTheme="majorHAnsi" w:cstheme="majorHAnsi"/>
          <w:color w:val="000000"/>
          <w:sz w:val="22"/>
          <w:szCs w:val="22"/>
        </w:rPr>
        <w:t>wykształcenie wyższe techniczne (inżynier lub mgr inżynier)</w:t>
      </w:r>
      <w:r>
        <w:rPr>
          <w:rFonts w:asciiTheme="majorHAnsi" w:eastAsiaTheme="minorEastAsia" w:hAnsiTheme="majorHAnsi" w:cstheme="majorHAnsi"/>
          <w:color w:val="000000"/>
          <w:sz w:val="22"/>
          <w:szCs w:val="22"/>
        </w:rPr>
        <w:t>,</w:t>
      </w:r>
    </w:p>
    <w:p w:rsidR="00A268FA" w:rsidRPr="00A56867" w:rsidRDefault="00A56867" w:rsidP="00A56867">
      <w:pPr>
        <w:pStyle w:val="Akapitzlist"/>
        <w:numPr>
          <w:ilvl w:val="0"/>
          <w:numId w:val="42"/>
        </w:numPr>
        <w:autoSpaceDE w:val="0"/>
        <w:autoSpaceDN w:val="0"/>
        <w:adjustRightInd w:val="0"/>
        <w:spacing w:after="26"/>
        <w:ind w:left="3471"/>
        <w:jc w:val="both"/>
        <w:rPr>
          <w:rFonts w:asciiTheme="majorHAnsi" w:eastAsiaTheme="minorEastAsia" w:hAnsiTheme="majorHAnsi" w:cstheme="majorHAnsi"/>
          <w:color w:val="000000"/>
          <w:sz w:val="22"/>
          <w:szCs w:val="22"/>
        </w:rPr>
      </w:pPr>
      <w:r w:rsidRPr="00A56867">
        <w:rPr>
          <w:rFonts w:asciiTheme="majorHAnsi" w:eastAsiaTheme="minorEastAsia" w:hAnsiTheme="majorHAnsi" w:cstheme="majorHAnsi"/>
          <w:color w:val="000000"/>
          <w:sz w:val="22"/>
          <w:szCs w:val="22"/>
        </w:rPr>
        <w:t>doświadczenie w nadzorowaniu co najmniej 1 realizacji robót akustycznych w zakresie budowy, przebudowy lub remontu sali koncertowej.</w:t>
      </w:r>
      <w:r w:rsidR="00A268FA" w:rsidRPr="00A56867">
        <w:rPr>
          <w:rFonts w:asciiTheme="majorHAnsi" w:eastAsiaTheme="minorEastAsia" w:hAnsiTheme="majorHAnsi" w:cstheme="majorHAnsi"/>
          <w:color w:val="000000"/>
          <w:sz w:val="22"/>
          <w:szCs w:val="22"/>
        </w:rPr>
        <w:t xml:space="preserve"> </w:t>
      </w:r>
    </w:p>
    <w:p w:rsidR="00A268FA" w:rsidRDefault="00A268FA" w:rsidP="00A268FA">
      <w:pPr>
        <w:tabs>
          <w:tab w:val="left" w:pos="1134"/>
        </w:tabs>
        <w:spacing w:after="40"/>
        <w:ind w:left="2124" w:hanging="990"/>
        <w:jc w:val="both"/>
        <w:rPr>
          <w:rFonts w:asciiTheme="majorHAnsi" w:hAnsiTheme="majorHAnsi" w:cs="Segoe UI"/>
          <w:sz w:val="22"/>
          <w:szCs w:val="22"/>
        </w:rPr>
      </w:pPr>
    </w:p>
    <w:p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 xml:space="preserve">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w:t>
      </w:r>
      <w:r w:rsidRPr="008721EC">
        <w:rPr>
          <w:rFonts w:asciiTheme="majorHAnsi" w:hAnsiTheme="majorHAnsi" w:cs="Segoe UI"/>
          <w:sz w:val="22"/>
          <w:szCs w:val="22"/>
        </w:rPr>
        <w:lastRenderedPageBreak/>
        <w:t>telekomunikacji i innym podobnym celom oraz o funkcji mieszanej zawierającej powyżej określone funkcje wraz z funkcją mieszkalną.</w:t>
      </w:r>
    </w:p>
    <w:p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B16E5D" w:rsidRPr="00B16E5D">
        <w:rPr>
          <w:rFonts w:asciiTheme="majorHAnsi" w:hAnsiTheme="majorHAnsi" w:cs="Segoe UI"/>
          <w:sz w:val="22"/>
          <w:szCs w:val="22"/>
        </w:rPr>
        <w:t xml:space="preserve">(t. j. Dz. U. z </w:t>
      </w:r>
      <w:r w:rsidR="00BE702A" w:rsidRPr="00B16E5D">
        <w:rPr>
          <w:rFonts w:asciiTheme="majorHAnsi" w:hAnsiTheme="majorHAnsi" w:cs="Segoe UI"/>
          <w:sz w:val="22"/>
          <w:szCs w:val="22"/>
        </w:rPr>
        <w:t>201</w:t>
      </w:r>
      <w:r w:rsidR="00BE702A">
        <w:rPr>
          <w:rFonts w:asciiTheme="majorHAnsi" w:hAnsiTheme="majorHAnsi" w:cs="Segoe UI"/>
          <w:sz w:val="22"/>
          <w:szCs w:val="22"/>
        </w:rPr>
        <w:t>8</w:t>
      </w:r>
      <w:r w:rsidR="00BE702A" w:rsidRPr="00B16E5D">
        <w:rPr>
          <w:rFonts w:asciiTheme="majorHAnsi" w:hAnsiTheme="majorHAnsi" w:cs="Segoe UI"/>
          <w:sz w:val="22"/>
          <w:szCs w:val="22"/>
        </w:rPr>
        <w:t xml:space="preserve"> </w:t>
      </w:r>
      <w:r w:rsidR="00B16E5D" w:rsidRPr="00B16E5D">
        <w:rPr>
          <w:rFonts w:asciiTheme="majorHAnsi" w:hAnsiTheme="majorHAnsi" w:cs="Segoe UI"/>
          <w:sz w:val="22"/>
          <w:szCs w:val="22"/>
        </w:rPr>
        <w:t xml:space="preserve">r. poz. </w:t>
      </w:r>
      <w:r w:rsidR="00BE702A">
        <w:rPr>
          <w:rFonts w:asciiTheme="majorHAnsi" w:hAnsiTheme="majorHAnsi" w:cs="Segoe UI"/>
          <w:sz w:val="22"/>
          <w:szCs w:val="22"/>
        </w:rPr>
        <w:t xml:space="preserve">1202 z </w:t>
      </w:r>
      <w:proofErr w:type="spellStart"/>
      <w:r w:rsidR="00BE702A">
        <w:rPr>
          <w:rFonts w:asciiTheme="majorHAnsi" w:hAnsiTheme="majorHAnsi" w:cs="Segoe UI"/>
          <w:sz w:val="22"/>
          <w:szCs w:val="22"/>
        </w:rPr>
        <w:t>późn</w:t>
      </w:r>
      <w:proofErr w:type="spellEnd"/>
      <w:r w:rsidR="00BE702A">
        <w:rPr>
          <w:rFonts w:asciiTheme="majorHAnsi" w:hAnsiTheme="majorHAnsi" w:cs="Segoe UI"/>
          <w:sz w:val="22"/>
          <w:szCs w:val="22"/>
        </w:rPr>
        <w:t>. zm.)</w:t>
      </w:r>
      <w:r w:rsidRPr="00183032">
        <w:rPr>
          <w:rFonts w:asciiTheme="majorHAnsi" w:hAnsiTheme="majorHAnsi" w:cs="Segoe UI"/>
          <w:sz w:val="22"/>
          <w:szCs w:val="22"/>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t>
      </w:r>
      <w:r w:rsidR="00B16E5D" w:rsidRPr="00B16E5D">
        <w:rPr>
          <w:rFonts w:asciiTheme="majorHAnsi" w:hAnsiTheme="majorHAnsi" w:cs="Segoe UI"/>
          <w:sz w:val="22"/>
          <w:szCs w:val="22"/>
        </w:rPr>
        <w:t xml:space="preserve">w ustawie z dnia 22 grudnia 2015 r. o zasadach uznawania kwalifikacji zawodowych nabytych w państwach członkowskich Unii Europejskiej (Dz. U. z 2016 r. poz. 65 z </w:t>
      </w:r>
      <w:proofErr w:type="spellStart"/>
      <w:r w:rsidR="00B16E5D" w:rsidRPr="00B16E5D">
        <w:rPr>
          <w:rFonts w:asciiTheme="majorHAnsi" w:hAnsiTheme="majorHAnsi" w:cs="Segoe UI"/>
          <w:sz w:val="22"/>
          <w:szCs w:val="22"/>
        </w:rPr>
        <w:t>późn</w:t>
      </w:r>
      <w:proofErr w:type="spellEnd"/>
      <w:r w:rsidR="00B16E5D" w:rsidRPr="00B16E5D">
        <w:rPr>
          <w:rFonts w:asciiTheme="majorHAnsi" w:hAnsiTheme="majorHAnsi" w:cs="Segoe UI"/>
          <w:sz w:val="22"/>
          <w:szCs w:val="22"/>
        </w:rPr>
        <w:t>. zm.)</w:t>
      </w:r>
      <w:r w:rsidRPr="00183032">
        <w:rPr>
          <w:rFonts w:asciiTheme="majorHAnsi" w:hAnsiTheme="majorHAnsi" w:cs="Segoe UI"/>
          <w:sz w:val="22"/>
          <w:szCs w:val="22"/>
        </w:rPr>
        <w:t>.</w:t>
      </w:r>
    </w:p>
    <w:p w:rsidR="00B16E5D" w:rsidRPr="00B16E5D" w:rsidRDefault="00B16E5D" w:rsidP="00B16E5D">
      <w:pPr>
        <w:numPr>
          <w:ilvl w:val="0"/>
          <w:numId w:val="15"/>
        </w:numPr>
        <w:tabs>
          <w:tab w:val="num" w:pos="426"/>
        </w:tabs>
        <w:spacing w:after="40"/>
        <w:jc w:val="both"/>
        <w:rPr>
          <w:rFonts w:ascii="Calibri" w:hAnsi="Calibri"/>
          <w:sz w:val="22"/>
          <w:szCs w:val="22"/>
        </w:rPr>
      </w:pPr>
      <w:r w:rsidRPr="00B16E5D">
        <w:rPr>
          <w:rFonts w:ascii="Calibri" w:hAnsi="Calibri"/>
          <w:sz w:val="22"/>
          <w:szCs w:val="22"/>
        </w:rPr>
        <w:t xml:space="preserve">W przypadku </w:t>
      </w:r>
      <w:r w:rsidRPr="00B16E5D">
        <w:rPr>
          <w:rFonts w:ascii="Calibri" w:hAnsi="Calibri"/>
          <w:iCs/>
          <w:sz w:val="22"/>
          <w:szCs w:val="22"/>
        </w:rPr>
        <w:t xml:space="preserve">Wykonawców wspólnie ubiegających się o udzielenie zamówienia </w:t>
      </w:r>
      <w:r w:rsidRPr="00B16E5D">
        <w:rPr>
          <w:rFonts w:ascii="Calibri" w:hAnsi="Calibri"/>
          <w:sz w:val="22"/>
          <w:szCs w:val="22"/>
        </w:rPr>
        <w:t>warunek, o którym mowa w:</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1</w:t>
      </w:r>
      <w:r w:rsidR="00946351">
        <w:rPr>
          <w:rFonts w:ascii="Calibri" w:hAnsi="Calibri"/>
          <w:sz w:val="22"/>
          <w:szCs w:val="22"/>
        </w:rPr>
        <w:t>)</w:t>
      </w:r>
      <w:r w:rsidRPr="00B16E5D">
        <w:rPr>
          <w:rFonts w:ascii="Calibri" w:hAnsi="Calibri"/>
          <w:sz w:val="22"/>
          <w:szCs w:val="22"/>
        </w:rPr>
        <w:t xml:space="preserve"> zostanie spełniony wyłącznie</w:t>
      </w:r>
      <w:r w:rsidR="00745FFB">
        <w:rPr>
          <w:rFonts w:ascii="Calibri" w:hAnsi="Calibri"/>
          <w:sz w:val="22"/>
          <w:szCs w:val="22"/>
        </w:rPr>
        <w:t>, gdy każdy z W</w:t>
      </w:r>
      <w:r w:rsidRPr="00B16E5D">
        <w:rPr>
          <w:rFonts w:ascii="Calibri" w:hAnsi="Calibri"/>
          <w:sz w:val="22"/>
          <w:szCs w:val="22"/>
        </w:rPr>
        <w:t>ykonawców wspólnie ubiegających się o zamówienie potwierdzi, iż spełnia ww. warunek,</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c.1 SIWZ zostanie spełniony wyłącznie</w:t>
      </w:r>
      <w:r w:rsidR="00745FFB">
        <w:rPr>
          <w:rFonts w:ascii="Calibri" w:hAnsi="Calibri"/>
          <w:sz w:val="22"/>
          <w:szCs w:val="22"/>
        </w:rPr>
        <w:t>,</w:t>
      </w:r>
      <w:r w:rsidRPr="00B16E5D">
        <w:rPr>
          <w:rFonts w:ascii="Calibri" w:hAnsi="Calibri"/>
          <w:sz w:val="22"/>
          <w:szCs w:val="22"/>
        </w:rPr>
        <w:t xml:space="preserve"> jeżeli co najmniej jeden z wykonawców wspólnie ubiegających się o zamówienie potwierdzi, iż spełnia ww. warunek,</w:t>
      </w:r>
    </w:p>
    <w:p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c.2</w:t>
      </w:r>
      <w:r w:rsidRPr="00B16E5D">
        <w:t xml:space="preserve"> </w:t>
      </w:r>
      <w:r w:rsidRPr="00B16E5D">
        <w:rPr>
          <w:rFonts w:ascii="Calibri" w:hAnsi="Calibri"/>
          <w:sz w:val="22"/>
          <w:szCs w:val="22"/>
        </w:rPr>
        <w:t>SIWZ zostanie spełniony wyłącznie jeżeli wszyscy Wykonawcy wspólnie ubiegający się o zamówienie łącznie potwierdzą, iż łącznie spełniają ww. warunek.</w:t>
      </w:r>
    </w:p>
    <w:p w:rsidR="00B16E5D" w:rsidRPr="00B16E5D" w:rsidRDefault="00B16E5D" w:rsidP="00DA22F1">
      <w:pPr>
        <w:numPr>
          <w:ilvl w:val="0"/>
          <w:numId w:val="44"/>
        </w:numPr>
        <w:spacing w:after="40"/>
        <w:jc w:val="both"/>
        <w:rPr>
          <w:rFonts w:asciiTheme="majorHAnsi" w:hAnsiTheme="majorHAnsi" w:cs="Segoe UI"/>
          <w:sz w:val="22"/>
          <w:szCs w:val="22"/>
        </w:rPr>
      </w:pPr>
      <w:r w:rsidRPr="00B16E5D">
        <w:rPr>
          <w:rFonts w:asciiTheme="majorHAnsi" w:hAnsiTheme="majorHAnsi" w:cs="Segoe UI"/>
          <w:sz w:val="22"/>
          <w:szCs w:val="22"/>
        </w:rPr>
        <w:t>Wykonawca może w celu potwierdzenia spełniania warunków, o których mowa w § 5 ust. 1 pkt 2</w:t>
      </w:r>
      <w:r w:rsidR="00946351">
        <w:rPr>
          <w:rFonts w:asciiTheme="majorHAnsi" w:hAnsiTheme="majorHAnsi" w:cs="Segoe UI"/>
          <w:sz w:val="22"/>
          <w:szCs w:val="22"/>
        </w:rPr>
        <w:t>)</w:t>
      </w:r>
      <w:r w:rsidRPr="00B16E5D">
        <w:rPr>
          <w:rFonts w:asciiTheme="majorHAnsi" w:hAnsiTheme="majorHAnsi" w:cs="Segoe UI"/>
          <w:sz w:val="22"/>
          <w:szCs w:val="22"/>
        </w:rPr>
        <w:t xml:space="preserve"> SIWZ w stosownych sytuacjach oraz w odnies</w:t>
      </w:r>
      <w:r w:rsidR="00745FFB">
        <w:rPr>
          <w:rFonts w:asciiTheme="majorHAnsi" w:hAnsiTheme="majorHAnsi" w:cs="Segoe UI"/>
          <w:sz w:val="22"/>
          <w:szCs w:val="22"/>
        </w:rPr>
        <w:t>ieniu do konkretnego zamówienia</w:t>
      </w:r>
      <w:r w:rsidRPr="00B16E5D">
        <w:rPr>
          <w:rFonts w:asciiTheme="majorHAnsi" w:hAnsiTheme="majorHAnsi" w:cs="Segoe UI"/>
          <w:sz w:val="22"/>
          <w:szCs w:val="22"/>
        </w:rPr>
        <w:t xml:space="preserve"> lub jego części, polegać na zdolnościach technicznych lub zawodowych lub sytuacji finansowej lub ekonomicznej innych podmiotów, niezależnie od charakteru prawnego łączących go z nim stosunków prawnych na zasadach i warunkach tożsamych</w:t>
      </w:r>
      <w:r w:rsidR="00745FFB">
        <w:rPr>
          <w:rFonts w:asciiTheme="majorHAnsi" w:hAnsiTheme="majorHAnsi" w:cs="Segoe UI"/>
          <w:sz w:val="22"/>
          <w:szCs w:val="22"/>
        </w:rPr>
        <w:t>,</w:t>
      </w:r>
      <w:r w:rsidRPr="00B16E5D">
        <w:rPr>
          <w:rFonts w:asciiTheme="majorHAnsi" w:hAnsiTheme="majorHAnsi" w:cs="Segoe UI"/>
          <w:sz w:val="22"/>
          <w:szCs w:val="22"/>
        </w:rPr>
        <w:t xml:space="preserve"> jak określono to w ust. 2 powyżej dla Wykonawców wspólnie ubiegających się o udzielenie zamówienia, tj.</w:t>
      </w:r>
      <w:r w:rsidRPr="00B16E5D">
        <w:t xml:space="preserve"> </w:t>
      </w:r>
      <w:r w:rsidRPr="00B16E5D">
        <w:rPr>
          <w:rFonts w:asciiTheme="majorHAnsi" w:hAnsiTheme="majorHAnsi" w:cs="Segoe UI"/>
          <w:sz w:val="22"/>
          <w:szCs w:val="22"/>
        </w:rPr>
        <w:t>warunek, o którym mowa w:</w:t>
      </w:r>
    </w:p>
    <w:p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c.1 SIWZ zostanie spełniony wyłącznie</w:t>
      </w:r>
      <w:r w:rsidR="00745FFB">
        <w:rPr>
          <w:rFonts w:asciiTheme="majorHAnsi" w:hAnsiTheme="majorHAnsi" w:cs="Segoe UI"/>
          <w:sz w:val="22"/>
          <w:szCs w:val="22"/>
        </w:rPr>
        <w:t>,</w:t>
      </w:r>
      <w:r w:rsidRPr="00B16E5D">
        <w:rPr>
          <w:rFonts w:asciiTheme="majorHAnsi" w:hAnsiTheme="majorHAnsi" w:cs="Segoe UI"/>
          <w:sz w:val="22"/>
          <w:szCs w:val="22"/>
        </w:rPr>
        <w:t xml:space="preserve"> jeżeli co najmniej jeden z podmiotów (Wykonawca lub podmiot trzeci</w:t>
      </w:r>
      <w:r w:rsidR="00745FFB">
        <w:rPr>
          <w:rFonts w:asciiTheme="majorHAnsi" w:hAnsiTheme="majorHAnsi" w:cs="Segoe UI"/>
          <w:sz w:val="22"/>
          <w:szCs w:val="22"/>
        </w:rPr>
        <w:t>, na zasoby</w:t>
      </w:r>
      <w:r w:rsidRPr="00B16E5D">
        <w:rPr>
          <w:rFonts w:asciiTheme="majorHAnsi" w:hAnsiTheme="majorHAnsi" w:cs="Segoe UI"/>
          <w:sz w:val="22"/>
          <w:szCs w:val="22"/>
        </w:rPr>
        <w:t xml:space="preserve"> którego powołuje się Wykonawca) potwierdzi, iż spełnia ww. warunek;</w:t>
      </w:r>
    </w:p>
    <w:p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c.2 SIWZ zostanie spełniony jeżeli wszystkie podmioty (Wykonawca lub</w:t>
      </w:r>
      <w:r w:rsidR="00A56867">
        <w:rPr>
          <w:rFonts w:asciiTheme="majorHAnsi" w:hAnsiTheme="majorHAnsi" w:cs="Segoe UI"/>
          <w:sz w:val="22"/>
          <w:szCs w:val="22"/>
        </w:rPr>
        <w:t>/i</w:t>
      </w:r>
      <w:r w:rsidRPr="00B16E5D">
        <w:rPr>
          <w:rFonts w:asciiTheme="majorHAnsi" w:hAnsiTheme="majorHAnsi" w:cs="Segoe UI"/>
          <w:sz w:val="22"/>
          <w:szCs w:val="22"/>
        </w:rPr>
        <w:t xml:space="preserve"> podmiot/y trzeci/e na zasoby, którego/</w:t>
      </w:r>
      <w:proofErr w:type="spellStart"/>
      <w:r w:rsidRPr="00B16E5D">
        <w:rPr>
          <w:rFonts w:asciiTheme="majorHAnsi" w:hAnsiTheme="majorHAnsi" w:cs="Segoe UI"/>
          <w:sz w:val="22"/>
          <w:szCs w:val="22"/>
        </w:rPr>
        <w:t>ych</w:t>
      </w:r>
      <w:proofErr w:type="spellEnd"/>
      <w:r w:rsidRPr="00B16E5D">
        <w:rPr>
          <w:rFonts w:asciiTheme="majorHAnsi" w:hAnsiTheme="majorHAnsi" w:cs="Segoe UI"/>
          <w:sz w:val="22"/>
          <w:szCs w:val="22"/>
        </w:rPr>
        <w:t xml:space="preserve"> powołuje się Wykonawca) potwierdzą, iż łącznie spełniają ww. warunek.</w:t>
      </w:r>
    </w:p>
    <w:p w:rsidR="00B16E5D" w:rsidRPr="00B16E5D" w:rsidRDefault="00B16E5D" w:rsidP="00DA22F1">
      <w:pPr>
        <w:numPr>
          <w:ilvl w:val="0"/>
          <w:numId w:val="44"/>
        </w:numPr>
        <w:spacing w:after="40" w:line="276" w:lineRule="auto"/>
        <w:jc w:val="both"/>
        <w:rPr>
          <w:rFonts w:asciiTheme="majorHAnsi" w:hAnsiTheme="majorHAnsi" w:cs="Segoe UI"/>
          <w:sz w:val="22"/>
          <w:szCs w:val="22"/>
        </w:rPr>
      </w:pPr>
      <w:r w:rsidRPr="00B16E5D">
        <w:rPr>
          <w:rFonts w:asciiTheme="majorHAnsi" w:hAnsiTheme="majorHAnsi" w:cs="Segoe UI"/>
          <w:sz w:val="22"/>
          <w:szCs w:val="22"/>
        </w:rPr>
        <w:t>Zamawiający jednocześnie informuje, iż „stosowna sytuacja”</w:t>
      </w:r>
      <w:r w:rsidR="00946351">
        <w:rPr>
          <w:rFonts w:asciiTheme="majorHAnsi" w:hAnsiTheme="majorHAnsi" w:cs="Segoe UI"/>
          <w:sz w:val="22"/>
          <w:szCs w:val="22"/>
        </w:rPr>
        <w:t>,</w:t>
      </w:r>
      <w:r w:rsidRPr="00B16E5D">
        <w:rPr>
          <w:rFonts w:asciiTheme="majorHAnsi" w:hAnsiTheme="majorHAnsi" w:cs="Segoe UI"/>
          <w:sz w:val="22"/>
          <w:szCs w:val="22"/>
        </w:rPr>
        <w:t xml:space="preserve"> o której mowa w § 5 ust. 2 SIWZ wystąpi wyłącznie w przypadku kiedy:</w:t>
      </w:r>
    </w:p>
    <w:p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Wykonawca, który polega na zdolnościach lub sytu</w:t>
      </w:r>
      <w:r w:rsidR="00745FFB">
        <w:rPr>
          <w:rFonts w:asciiTheme="majorHAnsi" w:hAnsiTheme="majorHAnsi"/>
          <w:sz w:val="22"/>
          <w:szCs w:val="22"/>
        </w:rPr>
        <w:t>acji innych podmiotów udowodni Z</w:t>
      </w:r>
      <w:r w:rsidRPr="00B16E5D">
        <w:rPr>
          <w:rFonts w:asciiTheme="majorHAnsi" w:hAnsiTheme="majorHAns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Zamaw</w:t>
      </w:r>
      <w:r w:rsidR="00745FFB">
        <w:rPr>
          <w:rFonts w:asciiTheme="majorHAnsi" w:hAnsiTheme="majorHAnsi"/>
          <w:sz w:val="22"/>
          <w:szCs w:val="22"/>
        </w:rPr>
        <w:t>iający oceni, czy udostępniane W</w:t>
      </w:r>
      <w:r w:rsidRPr="00B16E5D">
        <w:rPr>
          <w:rFonts w:asciiTheme="majorHAnsi" w:hAnsiTheme="majorHAnsi"/>
          <w:sz w:val="22"/>
          <w:szCs w:val="22"/>
        </w:rPr>
        <w:t>ykonawcy przez inne podmioty zdolności techniczne lub zawodowe lub ich sytuacja finansowa lub ekonomiczna, p</w:t>
      </w:r>
      <w:r w:rsidR="00745FFB">
        <w:rPr>
          <w:rFonts w:asciiTheme="majorHAnsi" w:hAnsiTheme="majorHAnsi"/>
          <w:sz w:val="22"/>
          <w:szCs w:val="22"/>
        </w:rPr>
        <w:t xml:space="preserve">ozwalają na wykazanie przez </w:t>
      </w:r>
      <w:r w:rsidR="00745FFB">
        <w:rPr>
          <w:rFonts w:asciiTheme="majorHAnsi" w:hAnsiTheme="majorHAnsi"/>
          <w:sz w:val="22"/>
          <w:szCs w:val="22"/>
        </w:rPr>
        <w:lastRenderedPageBreak/>
        <w:t>W</w:t>
      </w:r>
      <w:r w:rsidRPr="00B16E5D">
        <w:rPr>
          <w:rFonts w:asciiTheme="majorHAnsi" w:hAnsiTheme="majorHAnsi"/>
          <w:sz w:val="22"/>
          <w:szCs w:val="22"/>
        </w:rPr>
        <w:t>ykonawcę spełniania warunków udziału w postępowaniu oraz zbada, czy nie zachodzą wobec tego podmiotu podstawy wykluczenia, o których mowa w art. 2</w:t>
      </w:r>
      <w:r w:rsidR="00745FFB">
        <w:rPr>
          <w:rFonts w:asciiTheme="majorHAnsi" w:hAnsiTheme="majorHAnsi"/>
          <w:sz w:val="22"/>
          <w:szCs w:val="22"/>
        </w:rPr>
        <w:t>4 ust. 1 pkt 13–22 i ust. 5 pkt</w:t>
      </w:r>
      <w:r w:rsidRPr="00B16E5D">
        <w:rPr>
          <w:rFonts w:asciiTheme="majorHAnsi" w:hAnsiTheme="majorHAnsi"/>
          <w:sz w:val="22"/>
          <w:szCs w:val="22"/>
        </w:rPr>
        <w:t xml:space="preserve"> 1.</w:t>
      </w:r>
    </w:p>
    <w:p w:rsidR="00226C84" w:rsidRPr="00A268FA" w:rsidRDefault="00B16E5D" w:rsidP="00B16E5D">
      <w:pPr>
        <w:pStyle w:val="Akapitzlist"/>
        <w:numPr>
          <w:ilvl w:val="0"/>
          <w:numId w:val="22"/>
        </w:numPr>
        <w:spacing w:after="40"/>
        <w:jc w:val="both"/>
        <w:rPr>
          <w:rFonts w:asciiTheme="majorHAnsi" w:hAnsiTheme="majorHAnsi"/>
          <w:sz w:val="22"/>
          <w:szCs w:val="22"/>
        </w:rPr>
      </w:pPr>
      <w:r w:rsidRPr="00B16E5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D11A4" w:rsidRPr="00B9069A" w:rsidRDefault="00BD11A4" w:rsidP="00427453">
      <w:pPr>
        <w:pStyle w:val="Akapitzlist"/>
        <w:spacing w:after="40"/>
        <w:ind w:left="720"/>
        <w:jc w:val="both"/>
        <w:rPr>
          <w:rFonts w:asciiTheme="majorHAnsi" w:hAnsiTheme="majorHAnsi"/>
          <w:b/>
          <w:sz w:val="22"/>
          <w:szCs w:val="22"/>
        </w:rPr>
      </w:pPr>
    </w:p>
    <w:p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745FFB">
        <w:rPr>
          <w:rFonts w:asciiTheme="majorHAnsi" w:hAnsiTheme="majorHAnsi"/>
          <w:b/>
          <w:sz w:val="22"/>
          <w:szCs w:val="22"/>
        </w:rPr>
        <w:t xml:space="preserve"> pkt</w:t>
      </w:r>
      <w:r w:rsidR="003B1E6C" w:rsidRPr="00B9069A">
        <w:rPr>
          <w:rFonts w:asciiTheme="majorHAnsi" w:hAnsiTheme="majorHAnsi"/>
          <w:b/>
          <w:sz w:val="22"/>
          <w:szCs w:val="22"/>
        </w:rPr>
        <w:t xml:space="preserve"> 1</w:t>
      </w:r>
      <w:r w:rsidR="00745FFB">
        <w:rPr>
          <w:rFonts w:asciiTheme="majorHAnsi" w:hAnsiTheme="majorHAnsi"/>
          <w:b/>
          <w:sz w:val="22"/>
          <w:szCs w:val="22"/>
        </w:rPr>
        <w:t xml:space="preserve"> ustawy </w:t>
      </w:r>
      <w:proofErr w:type="spellStart"/>
      <w:r w:rsidR="00745FFB">
        <w:rPr>
          <w:rFonts w:asciiTheme="majorHAnsi" w:hAnsiTheme="majorHAnsi"/>
          <w:b/>
          <w:sz w:val="22"/>
          <w:szCs w:val="22"/>
        </w:rPr>
        <w:t>Pzp</w:t>
      </w:r>
      <w:proofErr w:type="spellEnd"/>
      <w:r w:rsidR="00080477" w:rsidRPr="00B9069A">
        <w:rPr>
          <w:rFonts w:asciiTheme="majorHAnsi" w:hAnsiTheme="majorHAnsi"/>
          <w:b/>
          <w:sz w:val="22"/>
          <w:szCs w:val="22"/>
        </w:rPr>
        <w:t>.</w:t>
      </w:r>
    </w:p>
    <w:p w:rsidR="00552FBA" w:rsidRPr="001044D4" w:rsidRDefault="00745FFB" w:rsidP="001044D4">
      <w:pPr>
        <w:pStyle w:val="Akapitzlist"/>
        <w:spacing w:after="40"/>
        <w:ind w:left="0"/>
        <w:jc w:val="both"/>
        <w:rPr>
          <w:rFonts w:asciiTheme="majorHAnsi" w:hAnsiTheme="majorHAnsi"/>
          <w:bCs/>
          <w:sz w:val="22"/>
          <w:szCs w:val="22"/>
        </w:rPr>
      </w:pPr>
      <w:r>
        <w:rPr>
          <w:rFonts w:asciiTheme="majorHAnsi" w:hAnsiTheme="majorHAnsi" w:cs="Segoe UI"/>
          <w:sz w:val="22"/>
          <w:szCs w:val="22"/>
        </w:rPr>
        <w:t>Dodatkowo Z</w:t>
      </w:r>
      <w:r w:rsidR="00C21A6E" w:rsidRPr="00B9069A">
        <w:rPr>
          <w:rFonts w:asciiTheme="majorHAnsi" w:hAnsiTheme="majorHAnsi" w:cs="Segoe UI"/>
          <w:sz w:val="22"/>
          <w:szCs w:val="22"/>
        </w:rPr>
        <w:t>ama</w:t>
      </w:r>
      <w:r>
        <w:rPr>
          <w:rFonts w:asciiTheme="majorHAnsi" w:hAnsiTheme="majorHAnsi" w:cs="Segoe UI"/>
          <w:sz w:val="22"/>
          <w:szCs w:val="22"/>
        </w:rPr>
        <w:t>wiający przewiduje wykluczenie W</w:t>
      </w:r>
      <w:r w:rsidR="00C21A6E" w:rsidRPr="00B9069A">
        <w:rPr>
          <w:rFonts w:asciiTheme="majorHAnsi" w:hAnsiTheme="majorHAnsi" w:cs="Segoe UI"/>
          <w:sz w:val="22"/>
          <w:szCs w:val="22"/>
        </w:rPr>
        <w:t xml:space="preserve">ykonawcy </w:t>
      </w:r>
      <w:r>
        <w:rPr>
          <w:rFonts w:asciiTheme="majorHAnsi" w:hAnsiTheme="majorHAnsi" w:cs="Segoe UI"/>
          <w:sz w:val="22"/>
          <w:szCs w:val="22"/>
        </w:rPr>
        <w:t>na podstawie art. 24 ust. 5 pkt</w:t>
      </w:r>
      <w:r w:rsidR="005160B8" w:rsidRPr="00B9069A">
        <w:rPr>
          <w:rFonts w:asciiTheme="majorHAnsi" w:hAnsiTheme="majorHAnsi" w:cs="Segoe UI"/>
          <w:sz w:val="22"/>
          <w:szCs w:val="22"/>
        </w:rPr>
        <w:t xml:space="preserve"> 1 ustawy</w:t>
      </w:r>
      <w:r>
        <w:rPr>
          <w:rFonts w:asciiTheme="majorHAnsi" w:hAnsiTheme="majorHAnsi" w:cs="Segoe UI"/>
          <w:sz w:val="22"/>
          <w:szCs w:val="22"/>
        </w:rPr>
        <w:t xml:space="preserve"> </w:t>
      </w:r>
      <w:proofErr w:type="spellStart"/>
      <w:r>
        <w:rPr>
          <w:rFonts w:asciiTheme="majorHAnsi" w:hAnsiTheme="majorHAnsi" w:cs="Segoe UI"/>
          <w:sz w:val="22"/>
          <w:szCs w:val="22"/>
        </w:rPr>
        <w:t>Pzp</w:t>
      </w:r>
      <w:proofErr w:type="spellEnd"/>
      <w:r w:rsidR="005160B8" w:rsidRPr="00B9069A">
        <w:rPr>
          <w:rFonts w:asciiTheme="majorHAnsi" w:hAnsiTheme="majorHAnsi" w:cs="Segoe UI"/>
          <w:sz w:val="22"/>
          <w:szCs w:val="22"/>
        </w:rPr>
        <w:t xml:space="preserve">, tj.: </w:t>
      </w:r>
      <w:r w:rsidR="00C21A6E" w:rsidRPr="00B9069A">
        <w:rPr>
          <w:rFonts w:asciiTheme="majorHAnsi" w:hAnsiTheme="majorHAnsi" w:cs="Segoe UI"/>
          <w:sz w:val="22"/>
          <w:szCs w:val="22"/>
        </w:rPr>
        <w:t>w stosunku</w:t>
      </w:r>
      <w:r>
        <w:rPr>
          <w:rFonts w:asciiTheme="majorHAnsi" w:hAnsiTheme="majorHAnsi" w:cs="Segoe UI"/>
          <w:sz w:val="22"/>
          <w:szCs w:val="22"/>
        </w:rPr>
        <w:t>,</w:t>
      </w:r>
      <w:r w:rsidR="00C21A6E" w:rsidRPr="00B9069A">
        <w:rPr>
          <w:rFonts w:asciiTheme="majorHAnsi" w:hAnsiTheme="majorHAnsi" w:cs="Segoe UI"/>
          <w:sz w:val="22"/>
          <w:szCs w:val="22"/>
        </w:rPr>
        <w:t xml:space="preserve"> do którego otwarto likwidację, w zatwierdzonym przez sąd układzie w</w:t>
      </w:r>
      <w:r w:rsidR="008E614B">
        <w:rPr>
          <w:rFonts w:asciiTheme="majorHAnsi" w:hAnsiTheme="majorHAnsi" w:cs="Segoe UI"/>
          <w:sz w:val="22"/>
          <w:szCs w:val="22"/>
        </w:rPr>
        <w:t> </w:t>
      </w:r>
      <w:r w:rsidR="00C21A6E" w:rsidRPr="00B9069A">
        <w:rPr>
          <w:rFonts w:asciiTheme="majorHAnsi" w:hAnsiTheme="majorHAnsi" w:cs="Segoe UI"/>
          <w:sz w:val="22"/>
          <w:szCs w:val="22"/>
        </w:rPr>
        <w:t xml:space="preserve">postępowaniu restrukturyzacyjnym jest przewidziane zaspokojenie </w:t>
      </w:r>
      <w:r w:rsidR="00C21A6E"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Pr>
          <w:rFonts w:asciiTheme="majorHAnsi" w:hAnsiTheme="majorHAnsi" w:cs="Segoe UI"/>
          <w:sz w:val="22"/>
          <w:szCs w:val="22"/>
        </w:rPr>
        <w:t>t.j</w:t>
      </w:r>
      <w:proofErr w:type="spellEnd"/>
      <w:r>
        <w:rPr>
          <w:rFonts w:asciiTheme="majorHAnsi" w:hAnsiTheme="majorHAnsi" w:cs="Segoe UI"/>
          <w:sz w:val="22"/>
          <w:szCs w:val="22"/>
        </w:rPr>
        <w:t xml:space="preserve">. Dz. U. z 2017 r. poz. 1508 z </w:t>
      </w:r>
      <w:proofErr w:type="spellStart"/>
      <w:r>
        <w:rPr>
          <w:rFonts w:asciiTheme="majorHAnsi" w:hAnsiTheme="majorHAnsi" w:cs="Segoe UI"/>
          <w:sz w:val="22"/>
          <w:szCs w:val="22"/>
        </w:rPr>
        <w:t>poźn</w:t>
      </w:r>
      <w:proofErr w:type="spellEnd"/>
      <w:r>
        <w:rPr>
          <w:rFonts w:asciiTheme="majorHAnsi" w:hAnsiTheme="majorHAnsi" w:cs="Segoe UI"/>
          <w:sz w:val="22"/>
          <w:szCs w:val="22"/>
        </w:rPr>
        <w:t>. zm.</w:t>
      </w:r>
      <w:r w:rsidR="00C21A6E" w:rsidRPr="00C21A6E">
        <w:rPr>
          <w:rFonts w:asciiTheme="majorHAnsi" w:hAnsiTheme="majorHAnsi" w:cs="Segoe UI"/>
          <w:sz w:val="22"/>
          <w:szCs w:val="22"/>
        </w:rPr>
        <w:t>) lub którego u</w:t>
      </w:r>
      <w:r>
        <w:rPr>
          <w:rFonts w:asciiTheme="majorHAnsi" w:hAnsiTheme="majorHAnsi" w:cs="Segoe UI"/>
          <w:sz w:val="22"/>
          <w:szCs w:val="22"/>
        </w:rPr>
        <w:t>padłość ogłoszono, z wyjątkiem W</w:t>
      </w:r>
      <w:r w:rsidR="00C21A6E" w:rsidRPr="00C21A6E">
        <w:rPr>
          <w:rFonts w:asciiTheme="majorHAnsi" w:hAnsiTheme="majorHAnsi" w:cs="Segoe UI"/>
          <w:sz w:val="22"/>
          <w:szCs w:val="22"/>
        </w:rPr>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B16E5D" w:rsidRPr="00B16E5D">
        <w:rPr>
          <w:rFonts w:asciiTheme="majorHAnsi" w:hAnsiTheme="majorHAnsi" w:cs="Segoe UI"/>
          <w:sz w:val="22"/>
          <w:szCs w:val="22"/>
        </w:rPr>
        <w:t>(</w:t>
      </w:r>
      <w:proofErr w:type="spellStart"/>
      <w:r w:rsidR="00B16E5D" w:rsidRPr="00B16E5D">
        <w:rPr>
          <w:rFonts w:asciiTheme="majorHAnsi" w:hAnsiTheme="majorHAnsi" w:cs="Segoe UI"/>
          <w:sz w:val="22"/>
          <w:szCs w:val="22"/>
        </w:rPr>
        <w:t>t.j</w:t>
      </w:r>
      <w:proofErr w:type="spellEnd"/>
      <w:r w:rsidR="00B16E5D" w:rsidRPr="00B16E5D">
        <w:rPr>
          <w:rFonts w:asciiTheme="majorHAnsi" w:hAnsiTheme="majorHAnsi" w:cs="Segoe UI"/>
          <w:sz w:val="22"/>
          <w:szCs w:val="22"/>
        </w:rPr>
        <w:t>. Dz. U. z 2017 r. poz. 2344</w:t>
      </w:r>
      <w:r>
        <w:rPr>
          <w:rFonts w:asciiTheme="majorHAnsi" w:hAnsiTheme="majorHAnsi" w:cs="Segoe UI"/>
          <w:sz w:val="22"/>
          <w:szCs w:val="22"/>
        </w:rPr>
        <w:t xml:space="preserve"> z </w:t>
      </w:r>
      <w:proofErr w:type="spellStart"/>
      <w:r>
        <w:rPr>
          <w:rFonts w:asciiTheme="majorHAnsi" w:hAnsiTheme="majorHAnsi" w:cs="Segoe UI"/>
          <w:sz w:val="22"/>
          <w:szCs w:val="22"/>
        </w:rPr>
        <w:t>późn</w:t>
      </w:r>
      <w:proofErr w:type="spellEnd"/>
      <w:r>
        <w:rPr>
          <w:rFonts w:asciiTheme="majorHAnsi" w:hAnsiTheme="majorHAnsi" w:cs="Segoe UI"/>
          <w:sz w:val="22"/>
          <w:szCs w:val="22"/>
        </w:rPr>
        <w:t>. zm.</w:t>
      </w:r>
      <w:r w:rsidR="00B16E5D" w:rsidRPr="00B16E5D">
        <w:rPr>
          <w:rFonts w:asciiTheme="majorHAnsi" w:hAnsiTheme="majorHAnsi" w:cs="Segoe UI"/>
          <w:sz w:val="22"/>
          <w:szCs w:val="22"/>
        </w:rPr>
        <w:t>)</w:t>
      </w:r>
      <w:r w:rsidR="00C21A6E" w:rsidRPr="00C21A6E">
        <w:rPr>
          <w:rFonts w:asciiTheme="majorHAnsi" w:hAnsiTheme="majorHAnsi" w:cs="Segoe UI"/>
          <w:sz w:val="22"/>
          <w:szCs w:val="22"/>
        </w:rPr>
        <w:t>.</w:t>
      </w:r>
    </w:p>
    <w:p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rsidR="00552FBA" w:rsidRPr="004E759D" w:rsidRDefault="00745FFB"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Pr>
          <w:rFonts w:asciiTheme="majorHAnsi" w:hAnsiTheme="majorHAnsi"/>
          <w:b/>
          <w:sz w:val="22"/>
          <w:szCs w:val="22"/>
          <w:u w:val="single"/>
        </w:rPr>
        <w:t>Do oferty każdy W</w:t>
      </w:r>
      <w:r w:rsidR="00552FBA" w:rsidRPr="00C27CF3">
        <w:rPr>
          <w:rFonts w:asciiTheme="majorHAnsi" w:hAnsiTheme="majorHAnsi"/>
          <w:b/>
          <w:sz w:val="22"/>
          <w:szCs w:val="22"/>
          <w:u w:val="single"/>
        </w:rPr>
        <w:t>ykonawca musi dołączyć</w:t>
      </w:r>
      <w:r w:rsidR="00552FBA"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00552FBA" w:rsidRPr="004E759D">
        <w:rPr>
          <w:rFonts w:asciiTheme="majorHAnsi" w:hAnsiTheme="majorHAnsi"/>
          <w:sz w:val="22"/>
          <w:szCs w:val="22"/>
        </w:rPr>
        <w:t xml:space="preserve"> w</w:t>
      </w:r>
      <w:r w:rsidR="008E614B">
        <w:rPr>
          <w:rFonts w:asciiTheme="majorHAnsi" w:hAnsiTheme="majorHAnsi"/>
          <w:sz w:val="22"/>
          <w:szCs w:val="22"/>
        </w:rPr>
        <w:t> </w:t>
      </w:r>
      <w:r w:rsidR="00552FBA" w:rsidRPr="004E759D">
        <w:rPr>
          <w:rFonts w:asciiTheme="majorHAnsi" w:hAnsiTheme="majorHAnsi"/>
          <w:sz w:val="22"/>
          <w:szCs w:val="22"/>
        </w:rPr>
        <w:t>zakresie wskazanym w załącznik</w:t>
      </w:r>
      <w:r w:rsidR="00FC27E0">
        <w:rPr>
          <w:rFonts w:asciiTheme="majorHAnsi" w:hAnsiTheme="majorHAnsi"/>
          <w:sz w:val="22"/>
          <w:szCs w:val="22"/>
        </w:rPr>
        <w:t>ach</w:t>
      </w:r>
      <w:r w:rsidR="00552FBA" w:rsidRPr="004E759D">
        <w:rPr>
          <w:rFonts w:asciiTheme="majorHAnsi" w:hAnsiTheme="majorHAnsi"/>
          <w:sz w:val="22"/>
          <w:szCs w:val="22"/>
        </w:rPr>
        <w:t xml:space="preserve"> nr 3</w:t>
      </w:r>
      <w:r w:rsidR="00FC27E0">
        <w:rPr>
          <w:rFonts w:asciiTheme="majorHAnsi" w:hAnsiTheme="majorHAnsi"/>
          <w:sz w:val="22"/>
          <w:szCs w:val="22"/>
        </w:rPr>
        <w:t xml:space="preserve"> i 4</w:t>
      </w:r>
      <w:r w:rsidR="00552FBA"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00552FBA"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00552FBA" w:rsidRPr="004E759D">
        <w:rPr>
          <w:rFonts w:asciiTheme="majorHAnsi" w:hAnsiTheme="majorHAnsi"/>
          <w:sz w:val="22"/>
          <w:szCs w:val="22"/>
        </w:rPr>
        <w:t xml:space="preserve"> że </w:t>
      </w:r>
      <w:r>
        <w:rPr>
          <w:rFonts w:asciiTheme="majorHAnsi" w:hAnsiTheme="majorHAnsi"/>
          <w:sz w:val="22"/>
          <w:szCs w:val="22"/>
        </w:rPr>
        <w:t>W</w:t>
      </w:r>
      <w:r w:rsidR="00552FBA" w:rsidRPr="004E759D">
        <w:rPr>
          <w:rFonts w:asciiTheme="majorHAnsi" w:hAnsiTheme="majorHAnsi"/>
          <w:sz w:val="22"/>
          <w:szCs w:val="22"/>
        </w:rPr>
        <w:t xml:space="preserve">ykonawca </w:t>
      </w:r>
      <w:r w:rsidR="00552FBA" w:rsidRPr="004E759D">
        <w:rPr>
          <w:rFonts w:asciiTheme="majorHAnsi" w:hAnsiTheme="majorHAnsi"/>
          <w:bCs/>
          <w:sz w:val="22"/>
          <w:szCs w:val="22"/>
        </w:rPr>
        <w:t>nie podlega wykluczeniu oraz spełnia warunki udziału w postępowaniu.</w:t>
      </w:r>
    </w:p>
    <w:p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w:t>
      </w:r>
      <w:r w:rsidR="00745FFB">
        <w:rPr>
          <w:rFonts w:asciiTheme="majorHAnsi" w:hAnsiTheme="majorHAnsi"/>
          <w:sz w:val="22"/>
          <w:szCs w:val="22"/>
        </w:rPr>
        <w:t>iegania się o zamówienie przez W</w:t>
      </w:r>
      <w:r w:rsidRPr="004E759D">
        <w:rPr>
          <w:rFonts w:asciiTheme="majorHAnsi" w:hAnsiTheme="majorHAnsi"/>
          <w:sz w:val="22"/>
          <w:szCs w:val="22"/>
        </w:rPr>
        <w:t>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w:t>
      </w:r>
      <w:r w:rsidR="00745FFB">
        <w:rPr>
          <w:rFonts w:asciiTheme="majorHAnsi" w:hAnsiTheme="majorHAnsi"/>
          <w:sz w:val="22"/>
          <w:szCs w:val="22"/>
        </w:rPr>
        <w:t>y z W</w:t>
      </w:r>
      <w:r w:rsidRPr="004E759D">
        <w:rPr>
          <w:rFonts w:asciiTheme="majorHAnsi" w:hAnsiTheme="majorHAnsi"/>
          <w:sz w:val="22"/>
          <w:szCs w:val="22"/>
        </w:rPr>
        <w:t>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745FFB">
        <w:rPr>
          <w:rFonts w:asciiTheme="majorHAnsi" w:hAnsiTheme="majorHAnsi"/>
          <w:b/>
          <w:sz w:val="22"/>
          <w:szCs w:val="22"/>
          <w:u w:val="single"/>
        </w:rPr>
        <w:t>Zgodnie z art. 24aa ustawy</w:t>
      </w:r>
      <w:r w:rsidR="00745FFB" w:rsidRPr="00745FFB">
        <w:rPr>
          <w:rFonts w:asciiTheme="majorHAnsi" w:hAnsiTheme="majorHAnsi"/>
          <w:b/>
          <w:sz w:val="22"/>
          <w:szCs w:val="22"/>
          <w:u w:val="single"/>
        </w:rPr>
        <w:t xml:space="preserve"> </w:t>
      </w:r>
      <w:proofErr w:type="spellStart"/>
      <w:r w:rsidR="00745FFB" w:rsidRPr="00745FFB">
        <w:rPr>
          <w:rFonts w:asciiTheme="majorHAnsi" w:hAnsiTheme="majorHAnsi"/>
          <w:b/>
          <w:sz w:val="22"/>
          <w:szCs w:val="22"/>
          <w:u w:val="single"/>
        </w:rPr>
        <w:t>Pzp</w:t>
      </w:r>
      <w:proofErr w:type="spellEnd"/>
      <w:r w:rsidRPr="00B9069A">
        <w:rPr>
          <w:rFonts w:asciiTheme="majorHAnsi" w:hAnsiTheme="majorHAnsi"/>
          <w:sz w:val="22"/>
          <w:szCs w:val="22"/>
        </w:rPr>
        <w:t xml:space="preserve">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745FFB">
        <w:rPr>
          <w:rFonts w:asciiTheme="majorHAnsi" w:hAnsiTheme="majorHAnsi"/>
          <w:sz w:val="22"/>
          <w:szCs w:val="22"/>
        </w:rPr>
        <w:t>W</w:t>
      </w:r>
      <w:r w:rsidR="00CF3EE1" w:rsidRPr="00B9069A">
        <w:rPr>
          <w:rFonts w:asciiTheme="majorHAnsi" w:hAnsiTheme="majorHAnsi"/>
          <w:sz w:val="22"/>
          <w:szCs w:val="22"/>
        </w:rPr>
        <w:t xml:space="preserve">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745FFB">
        <w:rPr>
          <w:rFonts w:asciiTheme="majorHAnsi" w:hAnsiTheme="majorHAnsi"/>
          <w:sz w:val="22"/>
          <w:szCs w:val="22"/>
        </w:rPr>
        <w:t>W</w:t>
      </w:r>
      <w:r w:rsidR="00552FBA" w:rsidRPr="00B9069A">
        <w:rPr>
          <w:rFonts w:asciiTheme="majorHAnsi" w:hAnsiTheme="majorHAnsi"/>
          <w:sz w:val="22"/>
          <w:szCs w:val="22"/>
        </w:rPr>
        <w:t xml:space="preserve">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rsidR="00C55B91" w:rsidRDefault="00AC4086" w:rsidP="009760A3">
      <w:pPr>
        <w:pStyle w:val="Akapitzlist"/>
        <w:numPr>
          <w:ilvl w:val="0"/>
          <w:numId w:val="26"/>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C55B91">
        <w:rPr>
          <w:rFonts w:asciiTheme="majorHAnsi" w:hAnsiTheme="majorHAnsi" w:cs="Segoe UI"/>
          <w:sz w:val="22"/>
          <w:szCs w:val="22"/>
        </w:rPr>
        <w:t xml:space="preserve">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 xml:space="preserve">wykazu robót budowlanych wykonanych nie wcześniej niż w okresie ostatnich 5 lat </w:t>
      </w:r>
      <w:r w:rsidRPr="00C55B91">
        <w:rPr>
          <w:rFonts w:asciiTheme="majorHAnsi" w:hAnsiTheme="majorHAnsi" w:cs="Segoe UI"/>
          <w:sz w:val="22"/>
          <w:szCs w:val="22"/>
        </w:rPr>
        <w:lastRenderedPageBreak/>
        <w:t>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w:t>
      </w:r>
      <w:r w:rsidR="00AC4086">
        <w:rPr>
          <w:rFonts w:asciiTheme="majorHAnsi" w:hAnsiTheme="majorHAnsi" w:cs="Segoe UI"/>
          <w:sz w:val="22"/>
          <w:szCs w:val="22"/>
        </w:rPr>
        <w:t>,</w:t>
      </w:r>
      <w:r w:rsidRPr="00C55B91">
        <w:rPr>
          <w:rFonts w:asciiTheme="majorHAnsi" w:hAnsiTheme="majorHAnsi" w:cs="Segoe UI"/>
          <w:sz w:val="22"/>
          <w:szCs w:val="22"/>
        </w:rPr>
        <w:t xml:space="preserve">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00AC4086">
        <w:rPr>
          <w:rFonts w:asciiTheme="majorHAnsi" w:hAnsiTheme="majorHAnsi" w:cs="Segoe UI"/>
          <w:sz w:val="22"/>
          <w:szCs w:val="22"/>
        </w:rPr>
        <w:t>o obiektywnym charakterze W</w:t>
      </w:r>
      <w:r w:rsidRPr="00C55B91">
        <w:rPr>
          <w:rFonts w:asciiTheme="majorHAnsi" w:hAnsiTheme="majorHAnsi" w:cs="Segoe UI"/>
          <w:sz w:val="22"/>
          <w:szCs w:val="22"/>
        </w:rPr>
        <w:t>ykonawca nie jest w stanie uzyskać tych dokumentów – inne dokumenty</w:t>
      </w:r>
      <w:r w:rsidR="00F241D1" w:rsidRPr="00C55B91">
        <w:rPr>
          <w:rFonts w:asciiTheme="majorHAnsi" w:hAnsiTheme="majorHAnsi" w:cs="Segoe UI"/>
          <w:sz w:val="22"/>
          <w:szCs w:val="22"/>
        </w:rPr>
        <w:t>;</w:t>
      </w:r>
    </w:p>
    <w:p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w:t>
      </w:r>
      <w:r w:rsidR="00AC4086">
        <w:rPr>
          <w:rFonts w:asciiTheme="majorHAnsi" w:hAnsiTheme="majorHAnsi" w:cs="Segoe UI"/>
          <w:sz w:val="22"/>
          <w:szCs w:val="22"/>
        </w:rPr>
        <w:t>ykazu osób, skierowanych przez W</w:t>
      </w:r>
      <w:r w:rsidRPr="00C55B91">
        <w:rPr>
          <w:rFonts w:asciiTheme="majorHAnsi" w:hAnsiTheme="majorHAnsi" w:cs="Segoe UI"/>
          <w:sz w:val="22"/>
          <w:szCs w:val="22"/>
        </w:rPr>
        <w:t>ykonawcę do realizacji zamówienia publicznego, w szczególności odpowiedzialnych za świadczenie usług, kontrolę jakości lub</w:t>
      </w:r>
      <w:r w:rsidR="008E614B">
        <w:rPr>
          <w:rFonts w:asciiTheme="majorHAnsi" w:hAnsiTheme="majorHAnsi" w:cs="Segoe UI"/>
          <w:sz w:val="22"/>
          <w:szCs w:val="22"/>
        </w:rPr>
        <w:t> </w:t>
      </w:r>
      <w:r w:rsidR="00AC4086">
        <w:rPr>
          <w:rFonts w:asciiTheme="majorHAnsi" w:hAnsiTheme="majorHAnsi" w:cs="Segoe UI"/>
          <w:sz w:val="22"/>
          <w:szCs w:val="22"/>
        </w:rPr>
        <w:t>kierowanie robotami budowlanymi</w:t>
      </w:r>
      <w:r w:rsidRPr="00C55B91">
        <w:rPr>
          <w:rFonts w:asciiTheme="majorHAnsi" w:hAnsiTheme="majorHAnsi" w:cs="Segoe UI"/>
          <w:sz w:val="22"/>
          <w:szCs w:val="22"/>
        </w:rPr>
        <w:t xml:space="preserve">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AC4086">
        <w:rPr>
          <w:rFonts w:asciiTheme="majorHAnsi" w:hAnsiTheme="majorHAnsi" w:cs="Segoe UI"/>
          <w:sz w:val="22"/>
          <w:szCs w:val="22"/>
        </w:rPr>
        <w:t xml:space="preserve"> Jeżeli W</w:t>
      </w:r>
      <w:r w:rsidR="006B0725" w:rsidRPr="006B0725">
        <w:rPr>
          <w:rFonts w:asciiTheme="majorHAnsi" w:hAnsiTheme="majorHAnsi" w:cs="Segoe UI"/>
          <w:sz w:val="22"/>
          <w:szCs w:val="22"/>
        </w:rPr>
        <w:t xml:space="preserve">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w:t>
      </w:r>
      <w:r w:rsidR="00AC4086">
        <w:rPr>
          <w:rFonts w:asciiTheme="majorHAnsi" w:hAnsiTheme="majorHAnsi" w:cs="Segoe UI"/>
          <w:sz w:val="22"/>
          <w:szCs w:val="22"/>
        </w:rPr>
        <w:t>y wystawione w kraju, w którym W</w:t>
      </w:r>
      <w:r w:rsidR="006B0725" w:rsidRPr="006B0725">
        <w:rPr>
          <w:rFonts w:asciiTheme="majorHAnsi" w:hAnsiTheme="majorHAnsi" w:cs="Segoe UI"/>
          <w:sz w:val="22"/>
          <w:szCs w:val="22"/>
        </w:rPr>
        <w:t>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00AC4086">
        <w:rPr>
          <w:rFonts w:asciiTheme="majorHAnsi" w:hAnsiTheme="majorHAnsi"/>
          <w:bCs/>
          <w:sz w:val="22"/>
          <w:szCs w:val="22"/>
        </w:rPr>
        <w:t xml:space="preserve"> ustawy </w:t>
      </w:r>
      <w:proofErr w:type="spellStart"/>
      <w:r w:rsidR="00AC4086">
        <w:rPr>
          <w:rFonts w:asciiTheme="majorHAnsi" w:hAnsiTheme="majorHAnsi"/>
          <w:bCs/>
          <w:sz w:val="22"/>
          <w:szCs w:val="22"/>
        </w:rPr>
        <w:t>Pzp</w:t>
      </w:r>
      <w:proofErr w:type="spellEnd"/>
      <w:r w:rsidR="00AC4086">
        <w:rPr>
          <w:rFonts w:asciiTheme="majorHAnsi" w:hAnsiTheme="majorHAnsi"/>
          <w:bCs/>
          <w:sz w:val="22"/>
          <w:szCs w:val="22"/>
        </w:rPr>
        <w:t>, przekaże Z</w:t>
      </w:r>
      <w:r w:rsidRPr="004E759D">
        <w:rPr>
          <w:rFonts w:asciiTheme="majorHAnsi" w:hAnsiTheme="majorHAnsi"/>
          <w:bCs/>
          <w:sz w:val="22"/>
          <w:szCs w:val="22"/>
        </w:rPr>
        <w:t>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 xml:space="preserve">braku przynależności do tej samej grupy kapitałowej, o której mowa w </w:t>
      </w:r>
      <w:r w:rsidR="00AC4086">
        <w:rPr>
          <w:rFonts w:asciiTheme="majorHAnsi" w:hAnsiTheme="majorHAnsi"/>
          <w:bCs/>
          <w:sz w:val="22"/>
          <w:szCs w:val="22"/>
        </w:rPr>
        <w:t xml:space="preserve">art. 24 ust. 1 pkt 23 ustawy </w:t>
      </w:r>
      <w:proofErr w:type="spellStart"/>
      <w:r w:rsidR="00AC4086">
        <w:rPr>
          <w:rFonts w:asciiTheme="majorHAnsi" w:hAnsiTheme="majorHAnsi"/>
          <w:bCs/>
          <w:sz w:val="22"/>
          <w:szCs w:val="22"/>
        </w:rPr>
        <w:t>Pzp</w:t>
      </w:r>
      <w:proofErr w:type="spellEnd"/>
      <w:r w:rsidRPr="004E759D">
        <w:rPr>
          <w:rFonts w:asciiTheme="majorHAnsi" w:hAnsiTheme="majorHAnsi"/>
          <w:bCs/>
          <w:sz w:val="22"/>
          <w:szCs w:val="22"/>
        </w:rPr>
        <w:t>.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 xml:space="preserve">powiązania z </w:t>
      </w:r>
      <w:r w:rsidR="00AC4086">
        <w:rPr>
          <w:rFonts w:asciiTheme="majorHAnsi" w:hAnsiTheme="majorHAnsi"/>
          <w:bCs/>
          <w:sz w:val="22"/>
          <w:szCs w:val="22"/>
        </w:rPr>
        <w:t>innym W</w:t>
      </w:r>
      <w:r w:rsidRPr="004E759D">
        <w:rPr>
          <w:rFonts w:asciiTheme="majorHAnsi" w:hAnsiTheme="majorHAnsi"/>
          <w:bCs/>
          <w:sz w:val="22"/>
          <w:szCs w:val="22"/>
        </w:rPr>
        <w:t>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(Dz. U. z 2016 r., poz. 1126).</w:t>
      </w:r>
    </w:p>
    <w:p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AC4086">
        <w:rPr>
          <w:rFonts w:asciiTheme="majorHAnsi" w:hAnsiTheme="majorHAnsi"/>
          <w:sz w:val="22"/>
          <w:szCs w:val="22"/>
        </w:rPr>
        <w:t xml:space="preserve"> W</w:t>
      </w:r>
      <w:r w:rsidR="00172E12">
        <w:rPr>
          <w:rFonts w:asciiTheme="majorHAnsi" w:hAnsiTheme="majorHAnsi"/>
          <w:sz w:val="22"/>
          <w:szCs w:val="22"/>
        </w:rPr>
        <w:t>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 xml:space="preserve">dokumentów potwierdzających okoliczności, o których mowa w art. 25 ust. 1 ustawy </w:t>
      </w:r>
      <w:proofErr w:type="spellStart"/>
      <w:r w:rsidR="00BE702A">
        <w:rPr>
          <w:rFonts w:asciiTheme="majorHAnsi" w:hAnsiTheme="majorHAnsi"/>
          <w:sz w:val="22"/>
          <w:szCs w:val="22"/>
        </w:rPr>
        <w:t>Pzp</w:t>
      </w:r>
      <w:proofErr w:type="spellEnd"/>
      <w:r w:rsidRPr="004E759D">
        <w:rPr>
          <w:rFonts w:asciiTheme="majorHAnsi" w:hAnsiTheme="majorHAnsi"/>
          <w:sz w:val="22"/>
          <w:szCs w:val="22"/>
        </w:rPr>
        <w:t>,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 xml:space="preserve">dokumenty są niekompletne, zawierają </w:t>
      </w:r>
      <w:r w:rsidR="00AC4086">
        <w:rPr>
          <w:rFonts w:asciiTheme="majorHAnsi" w:hAnsiTheme="majorHAnsi"/>
          <w:sz w:val="22"/>
          <w:szCs w:val="22"/>
        </w:rPr>
        <w:t>błędy lub budzą wskazane przez Zamawiającego wątpliwości, Z</w:t>
      </w:r>
      <w:r w:rsidRPr="004E759D">
        <w:rPr>
          <w:rFonts w:asciiTheme="majorHAnsi" w:hAnsiTheme="majorHAnsi"/>
          <w:sz w:val="22"/>
          <w:szCs w:val="22"/>
        </w:rPr>
        <w:t>amawiający wezwie do ich złożenia, uzupełnienia, poprawienia w terminie przez siebie wskazanym, chy</w:t>
      </w:r>
      <w:r w:rsidR="00AC4086">
        <w:rPr>
          <w:rFonts w:asciiTheme="majorHAnsi" w:hAnsiTheme="majorHAnsi"/>
          <w:sz w:val="22"/>
          <w:szCs w:val="22"/>
        </w:rPr>
        <w:t>ba że mimo ich złożenia oferta W</w:t>
      </w:r>
      <w:r w:rsidRPr="004E759D">
        <w:rPr>
          <w:rFonts w:asciiTheme="majorHAnsi" w:hAnsiTheme="majorHAnsi"/>
          <w:sz w:val="22"/>
          <w:szCs w:val="22"/>
        </w:rPr>
        <w:t>ykonawcy podlegałaby odrzuceniu albo konieczne byłoby unieważnienie postępowania.</w:t>
      </w:r>
    </w:p>
    <w:p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w:t>
      </w:r>
      <w:r w:rsidRPr="004E759D">
        <w:rPr>
          <w:rFonts w:asciiTheme="majorHAnsi" w:hAnsiTheme="majorHAnsi" w:cs="Segoe UI"/>
          <w:sz w:val="22"/>
          <w:szCs w:val="22"/>
        </w:rPr>
        <w:lastRenderedPageBreak/>
        <w:t xml:space="preserve">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w:t>
      </w:r>
      <w:r w:rsidR="00AC4086">
        <w:rPr>
          <w:rFonts w:asciiTheme="majorHAnsi" w:hAnsiTheme="majorHAnsi" w:cs="Segoe UI"/>
          <w:sz w:val="22"/>
          <w:szCs w:val="22"/>
        </w:rPr>
        <w:t>,</w:t>
      </w:r>
      <w:r w:rsidRPr="004E759D">
        <w:rPr>
          <w:rFonts w:asciiTheme="majorHAnsi" w:hAnsiTheme="majorHAnsi" w:cs="Segoe UI"/>
          <w:sz w:val="22"/>
          <w:szCs w:val="22"/>
        </w:rPr>
        <w:t xml:space="preserve"> o którym mowa w art. 26 ust. 3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dla których Prawodawca przewidział wyłącznie formę pisemną.</w:t>
      </w:r>
    </w:p>
    <w:p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FC70CE">
        <w:rPr>
          <w:rFonts w:asciiTheme="majorHAnsi" w:hAnsiTheme="majorHAnsi" w:cs="Segoe UI"/>
          <w:b/>
          <w:sz w:val="22"/>
          <w:szCs w:val="22"/>
        </w:rPr>
        <w:t>i</w:t>
      </w:r>
      <w:r w:rsidR="00172E12">
        <w:rPr>
          <w:rFonts w:asciiTheme="majorHAnsi" w:hAnsiTheme="majorHAnsi" w:cs="Segoe UI"/>
          <w:b/>
          <w:sz w:val="22"/>
          <w:szCs w:val="22"/>
        </w:rPr>
        <w:t> </w:t>
      </w:r>
      <w:r w:rsidR="00FC70CE">
        <w:rPr>
          <w:rFonts w:asciiTheme="majorHAnsi" w:hAnsiTheme="majorHAnsi" w:cs="Segoe UI"/>
          <w:b/>
          <w:sz w:val="22"/>
          <w:szCs w:val="22"/>
        </w:rPr>
        <w:t>Monika Stankiewicz-</w:t>
      </w:r>
      <w:proofErr w:type="spellStart"/>
      <w:r w:rsidR="00FC70CE">
        <w:rPr>
          <w:rFonts w:asciiTheme="majorHAnsi" w:hAnsiTheme="majorHAnsi" w:cs="Segoe UI"/>
          <w:b/>
          <w:sz w:val="22"/>
          <w:szCs w:val="22"/>
        </w:rPr>
        <w:t>Wiciak</w:t>
      </w:r>
      <w:proofErr w:type="spellEnd"/>
      <w:r w:rsidR="00172E12">
        <w:rPr>
          <w:rFonts w:asciiTheme="majorHAnsi" w:hAnsiTheme="majorHAnsi" w:cs="Segoe UI"/>
          <w:b/>
          <w:sz w:val="22"/>
          <w:szCs w:val="22"/>
        </w:rPr>
        <w:t xml:space="preserve">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rsidR="00080477" w:rsidRPr="004E759D" w:rsidRDefault="00080477" w:rsidP="00427453">
      <w:pPr>
        <w:pStyle w:val="pkt1"/>
        <w:spacing w:before="0" w:after="40"/>
        <w:ind w:left="0" w:firstLine="0"/>
        <w:rPr>
          <w:rFonts w:asciiTheme="majorHAnsi" w:hAnsiTheme="majorHAnsi" w:cs="Segoe UI"/>
          <w:b/>
          <w:sz w:val="22"/>
          <w:szCs w:val="22"/>
        </w:rPr>
      </w:pPr>
    </w:p>
    <w:p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rsidR="00172E12" w:rsidRPr="00A56867" w:rsidRDefault="00172E12" w:rsidP="009760A3">
      <w:pPr>
        <w:numPr>
          <w:ilvl w:val="0"/>
          <w:numId w:val="31"/>
        </w:numPr>
        <w:tabs>
          <w:tab w:val="clear" w:pos="720"/>
          <w:tab w:val="num" w:pos="360"/>
        </w:tabs>
        <w:ind w:left="360"/>
        <w:jc w:val="both"/>
        <w:rPr>
          <w:rFonts w:asciiTheme="majorHAnsi" w:hAnsiTheme="majorHAnsi"/>
          <w:sz w:val="22"/>
          <w:szCs w:val="22"/>
          <w:highlight w:val="red"/>
        </w:rPr>
      </w:pPr>
      <w:r w:rsidRPr="009F1A55">
        <w:rPr>
          <w:rFonts w:asciiTheme="majorHAnsi" w:hAnsiTheme="majorHAnsi"/>
          <w:sz w:val="22"/>
          <w:szCs w:val="22"/>
        </w:rPr>
        <w:t xml:space="preserve">Zamawiający wymaga wniesienia wadium w wysokości </w:t>
      </w:r>
      <w:r w:rsidR="006E13A5" w:rsidRPr="00A56867">
        <w:rPr>
          <w:rFonts w:asciiTheme="majorHAnsi" w:hAnsiTheme="majorHAnsi"/>
          <w:b/>
          <w:sz w:val="22"/>
          <w:szCs w:val="22"/>
          <w:highlight w:val="red"/>
        </w:rPr>
        <w:t>4</w:t>
      </w:r>
      <w:r w:rsidR="00EA6A32" w:rsidRPr="00A56867">
        <w:rPr>
          <w:rFonts w:asciiTheme="majorHAnsi" w:hAnsiTheme="majorHAnsi"/>
          <w:b/>
          <w:sz w:val="22"/>
          <w:szCs w:val="22"/>
          <w:highlight w:val="red"/>
        </w:rPr>
        <w:t>5</w:t>
      </w:r>
      <w:r w:rsidR="008D10F7" w:rsidRPr="00A56867">
        <w:rPr>
          <w:rFonts w:asciiTheme="majorHAnsi" w:hAnsiTheme="majorHAnsi"/>
          <w:b/>
          <w:sz w:val="22"/>
          <w:szCs w:val="22"/>
          <w:highlight w:val="red"/>
        </w:rPr>
        <w:t xml:space="preserve"> 000,00 zł (słownie: </w:t>
      </w:r>
      <w:r w:rsidR="006E13A5" w:rsidRPr="00A56867">
        <w:rPr>
          <w:rFonts w:asciiTheme="majorHAnsi" w:hAnsiTheme="majorHAnsi"/>
          <w:b/>
          <w:sz w:val="22"/>
          <w:szCs w:val="22"/>
          <w:highlight w:val="red"/>
        </w:rPr>
        <w:t>czterdzieści pięć</w:t>
      </w:r>
      <w:r w:rsidRPr="00A56867">
        <w:rPr>
          <w:rFonts w:asciiTheme="majorHAnsi" w:hAnsiTheme="majorHAnsi"/>
          <w:b/>
          <w:sz w:val="22"/>
          <w:szCs w:val="22"/>
          <w:highlight w:val="red"/>
        </w:rPr>
        <w:t xml:space="preserve"> tysi</w:t>
      </w:r>
      <w:r w:rsidR="0076395F" w:rsidRPr="00A56867">
        <w:rPr>
          <w:rFonts w:asciiTheme="majorHAnsi" w:hAnsiTheme="majorHAnsi"/>
          <w:b/>
          <w:sz w:val="22"/>
          <w:szCs w:val="22"/>
          <w:highlight w:val="red"/>
        </w:rPr>
        <w:t>ę</w:t>
      </w:r>
      <w:r w:rsidR="00D743B5" w:rsidRPr="00A56867">
        <w:rPr>
          <w:rFonts w:asciiTheme="majorHAnsi" w:hAnsiTheme="majorHAnsi"/>
          <w:b/>
          <w:sz w:val="22"/>
          <w:szCs w:val="22"/>
          <w:highlight w:val="red"/>
        </w:rPr>
        <w:t>c</w:t>
      </w:r>
      <w:r w:rsidR="008D10F7" w:rsidRPr="00A56867">
        <w:rPr>
          <w:rFonts w:asciiTheme="majorHAnsi" w:hAnsiTheme="majorHAnsi"/>
          <w:b/>
          <w:sz w:val="22"/>
          <w:szCs w:val="22"/>
          <w:highlight w:val="red"/>
        </w:rPr>
        <w:t>y</w:t>
      </w:r>
      <w:r w:rsidRPr="00A56867">
        <w:rPr>
          <w:rFonts w:asciiTheme="majorHAnsi" w:hAnsiTheme="majorHAnsi"/>
          <w:b/>
          <w:sz w:val="22"/>
          <w:szCs w:val="22"/>
          <w:highlight w:val="red"/>
        </w:rPr>
        <w:t xml:space="preserve">) </w:t>
      </w:r>
      <w:r w:rsidRPr="00A56867">
        <w:rPr>
          <w:rFonts w:asciiTheme="majorHAnsi" w:hAnsiTheme="majorHAnsi"/>
          <w:sz w:val="22"/>
          <w:szCs w:val="22"/>
          <w:highlight w:val="red"/>
        </w:rPr>
        <w:t>przed upływem terminu składania ofert określonego w niniejszej SIWZ.</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rsidR="00172E12" w:rsidRPr="009F1A55" w:rsidRDefault="000A1613" w:rsidP="009760A3">
      <w:pPr>
        <w:numPr>
          <w:ilvl w:val="0"/>
          <w:numId w:val="32"/>
        </w:numPr>
        <w:tabs>
          <w:tab w:val="clear" w:pos="1440"/>
          <w:tab w:val="num" w:pos="720"/>
        </w:tabs>
        <w:ind w:left="720"/>
        <w:jc w:val="both"/>
        <w:rPr>
          <w:rFonts w:asciiTheme="majorHAnsi" w:hAnsiTheme="majorHAnsi"/>
          <w:sz w:val="22"/>
          <w:szCs w:val="22"/>
        </w:rPr>
      </w:pPr>
      <w:r w:rsidRPr="000A1613">
        <w:rPr>
          <w:rFonts w:asciiTheme="majorHAnsi" w:hAnsiTheme="majorHAnsi"/>
          <w:sz w:val="22"/>
          <w:szCs w:val="22"/>
        </w:rPr>
        <w:t xml:space="preserve">poręczeniach udzielanych przez podmioty, o których mowa w art. 6b ust. 5 pkt 2 ustawy </w:t>
      </w:r>
      <w:r w:rsidRPr="000A1613">
        <w:rPr>
          <w:rFonts w:asciiTheme="majorHAnsi" w:hAnsiTheme="majorHAnsi"/>
          <w:sz w:val="22"/>
          <w:szCs w:val="22"/>
        </w:rPr>
        <w:lastRenderedPageBreak/>
        <w:t>z dnia 9 listopada 2000 r. o utworzeniu Polskiej Agencji Rozwoju Przedsiębiorczości (</w:t>
      </w:r>
      <w:proofErr w:type="spellStart"/>
      <w:r w:rsidRPr="000A1613">
        <w:rPr>
          <w:rFonts w:asciiTheme="majorHAnsi" w:hAnsiTheme="majorHAnsi"/>
          <w:sz w:val="22"/>
          <w:szCs w:val="22"/>
        </w:rPr>
        <w:t>t.j</w:t>
      </w:r>
      <w:proofErr w:type="spellEnd"/>
      <w:r w:rsidRPr="000A1613">
        <w:rPr>
          <w:rFonts w:asciiTheme="majorHAnsi" w:hAnsiTheme="majorHAnsi"/>
          <w:sz w:val="22"/>
          <w:szCs w:val="22"/>
        </w:rPr>
        <w:t>. Dz. U. z 2018 r. poz. 110</w:t>
      </w:r>
      <w:r w:rsidR="00BE702A">
        <w:rPr>
          <w:rFonts w:asciiTheme="majorHAnsi" w:hAnsiTheme="majorHAnsi"/>
          <w:sz w:val="22"/>
          <w:szCs w:val="22"/>
        </w:rPr>
        <w:t xml:space="preserve"> z </w:t>
      </w:r>
      <w:proofErr w:type="spellStart"/>
      <w:r w:rsidR="00BE702A">
        <w:rPr>
          <w:rFonts w:asciiTheme="majorHAnsi" w:hAnsiTheme="majorHAnsi"/>
          <w:sz w:val="22"/>
          <w:szCs w:val="22"/>
        </w:rPr>
        <w:t>późn</w:t>
      </w:r>
      <w:proofErr w:type="spellEnd"/>
      <w:r w:rsidR="00BE702A">
        <w:rPr>
          <w:rFonts w:asciiTheme="majorHAnsi" w:hAnsiTheme="majorHAnsi"/>
          <w:sz w:val="22"/>
          <w:szCs w:val="22"/>
        </w:rPr>
        <w:t>. zm.</w:t>
      </w:r>
      <w:r w:rsidRPr="000A1613">
        <w:rPr>
          <w:rFonts w:asciiTheme="majorHAnsi" w:hAnsiTheme="majorHAnsi"/>
          <w:sz w:val="22"/>
          <w:szCs w:val="22"/>
        </w:rPr>
        <w:t>)</w:t>
      </w:r>
      <w:r w:rsidR="00172E12" w:rsidRPr="009F1A55">
        <w:rPr>
          <w:rFonts w:asciiTheme="majorHAnsi" w:hAnsiTheme="majorHAnsi"/>
          <w:sz w:val="22"/>
          <w:szCs w:val="22"/>
        </w:rPr>
        <w:t>.</w:t>
      </w:r>
    </w:p>
    <w:p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A56867">
        <w:rPr>
          <w:rFonts w:asciiTheme="majorHAnsi" w:hAnsiTheme="majorHAnsi"/>
          <w:b/>
          <w:i/>
          <w:sz w:val="22"/>
          <w:szCs w:val="22"/>
        </w:rPr>
        <w:t>Trzy Sale – Sala Operowa (25)</w:t>
      </w:r>
      <w:r w:rsidRPr="0076395F">
        <w:rPr>
          <w:rFonts w:asciiTheme="majorHAnsi" w:hAnsiTheme="majorHAnsi"/>
          <w:b/>
          <w:i/>
          <w:sz w:val="22"/>
          <w:szCs w:val="22"/>
        </w:rPr>
        <w: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rsidR="00552FBA" w:rsidRPr="00172E12" w:rsidRDefault="00E12326" w:rsidP="009760A3">
      <w:pPr>
        <w:numPr>
          <w:ilvl w:val="0"/>
          <w:numId w:val="31"/>
        </w:numPr>
        <w:tabs>
          <w:tab w:val="clear" w:pos="720"/>
          <w:tab w:val="num" w:pos="360"/>
        </w:tabs>
        <w:ind w:left="360"/>
        <w:jc w:val="both"/>
        <w:rPr>
          <w:rFonts w:asciiTheme="majorHAnsi" w:hAnsiTheme="majorHAnsi"/>
          <w:sz w:val="22"/>
          <w:szCs w:val="22"/>
        </w:rPr>
      </w:pPr>
      <w:r>
        <w:rPr>
          <w:rFonts w:asciiTheme="majorHAnsi" w:hAnsiTheme="majorHAnsi"/>
          <w:sz w:val="22"/>
          <w:szCs w:val="22"/>
        </w:rPr>
        <w:t>Oferta W</w:t>
      </w:r>
      <w:r w:rsidR="00552FBA" w:rsidRPr="00172E12">
        <w:rPr>
          <w:rFonts w:asciiTheme="majorHAnsi" w:hAnsiTheme="majorHAnsi"/>
          <w:sz w:val="22"/>
          <w:szCs w:val="22"/>
        </w:rPr>
        <w:t>ykonawcy, który nie wniesie wadium lub wniesie w sposób nieprawidłowy zostanie odrzucona.</w:t>
      </w:r>
    </w:p>
    <w:p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 xml:space="preserve">Okoliczności i zasady zwrotu wadium, jego przepadku oraz zasady jego zaliczenia na poczet zabezpieczenia należytego wykonania umowy określa ustawa </w:t>
      </w:r>
      <w:proofErr w:type="spellStart"/>
      <w:r w:rsidR="00BE702A">
        <w:rPr>
          <w:rFonts w:asciiTheme="majorHAnsi" w:hAnsiTheme="majorHAnsi"/>
          <w:sz w:val="22"/>
          <w:szCs w:val="22"/>
        </w:rPr>
        <w:t>Pzp</w:t>
      </w:r>
      <w:proofErr w:type="spellEnd"/>
      <w:r w:rsidRPr="00172E12">
        <w:rPr>
          <w:rFonts w:asciiTheme="majorHAnsi" w:hAnsiTheme="majorHAnsi"/>
          <w:sz w:val="22"/>
          <w:szCs w:val="22"/>
        </w:rPr>
        <w:t>.</w:t>
      </w:r>
    </w:p>
    <w:p w:rsidR="00BB1A2F" w:rsidRDefault="00BB1A2F" w:rsidP="00BB1A2F">
      <w:pPr>
        <w:ind w:left="360"/>
        <w:jc w:val="both"/>
        <w:rPr>
          <w:rFonts w:asciiTheme="majorHAnsi" w:hAnsiTheme="majorHAnsi"/>
          <w:sz w:val="22"/>
          <w:szCs w:val="22"/>
        </w:rPr>
      </w:pPr>
    </w:p>
    <w:p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xml:space="preserve">. Bieg terminu związania ofertą rozpoczyna się wraz z upływem terminu składania ofert. (art. 85 ust. 5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w:t>
      </w:r>
      <w:r w:rsidR="00E12326">
        <w:rPr>
          <w:rFonts w:asciiTheme="majorHAnsi" w:hAnsiTheme="majorHAnsi" w:cs="Segoe UI"/>
          <w:sz w:val="22"/>
          <w:szCs w:val="22"/>
        </w:rPr>
        <w:t>,</w:t>
      </w:r>
      <w:r w:rsidRPr="004E759D">
        <w:rPr>
          <w:rFonts w:asciiTheme="majorHAnsi" w:hAnsiTheme="majorHAnsi" w:cs="Segoe UI"/>
          <w:sz w:val="22"/>
          <w:szCs w:val="22"/>
        </w:rPr>
        <w:t xml:space="preserve"> nie dłuższy jednak niż 60 dni.</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80477" w:rsidRPr="004E759D" w:rsidRDefault="00080477"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B52D53">
        <w:rPr>
          <w:rFonts w:asciiTheme="majorHAnsi" w:hAnsiTheme="majorHAnsi" w:cs="Segoe UI"/>
          <w:sz w:val="22"/>
          <w:szCs w:val="22"/>
        </w:rPr>
        <w:t xml:space="preserve">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patrz pkt.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w:t>
      </w:r>
      <w:r w:rsidR="00E12326">
        <w:rPr>
          <w:rFonts w:asciiTheme="majorHAnsi" w:hAnsiTheme="majorHAnsi" w:cs="Segoe UI"/>
          <w:sz w:val="22"/>
          <w:szCs w:val="22"/>
        </w:rPr>
        <w:t>ąc jej samoistną dekompletację)</w:t>
      </w:r>
      <w:r w:rsidRPr="004E759D">
        <w:rPr>
          <w:rFonts w:asciiTheme="majorHAnsi" w:hAnsiTheme="majorHAnsi" w:cs="Segoe UI"/>
          <w:sz w:val="22"/>
          <w:szCs w:val="22"/>
        </w:rPr>
        <w:t xml:space="preserve"> oraz zawierała spis treści.</w:t>
      </w:r>
    </w:p>
    <w:p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w:t>
      </w:r>
      <w:r w:rsidR="00E12326">
        <w:rPr>
          <w:rFonts w:asciiTheme="majorHAnsi" w:hAnsiTheme="majorHAnsi" w:cs="Segoe UI"/>
          <w:sz w:val="22"/>
          <w:szCs w:val="22"/>
        </w:rPr>
        <w:t>rzy użyciu korektora) w ofercie</w:t>
      </w:r>
      <w:r w:rsidRPr="004E759D">
        <w:rPr>
          <w:rFonts w:asciiTheme="majorHAnsi" w:hAnsiTheme="majorHAnsi" w:cs="Segoe UI"/>
          <w:sz w:val="22"/>
          <w:szCs w:val="22"/>
        </w:rPr>
        <w:t xml:space="preserve"> powinny być parafowane własnoręcznie przez osobę podpisującą ofertę.</w:t>
      </w:r>
    </w:p>
    <w:p w:rsidR="00BA683C" w:rsidRPr="00A56867" w:rsidRDefault="00552FBA" w:rsidP="00A56867">
      <w:pPr>
        <w:numPr>
          <w:ilvl w:val="0"/>
          <w:numId w:val="9"/>
        </w:numPr>
        <w:tabs>
          <w:tab w:val="clear" w:pos="723"/>
          <w:tab w:val="num" w:pos="426"/>
        </w:tabs>
        <w:spacing w:after="40"/>
        <w:ind w:left="426" w:hanging="426"/>
        <w:jc w:val="both"/>
        <w:rPr>
          <w:rFonts w:asciiTheme="majorHAnsi" w:hAnsiTheme="majorHAnsi" w:cs="Segoe UI"/>
          <w:b/>
          <w:bCs/>
          <w: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A56867" w:rsidRPr="00A56867">
        <w:rPr>
          <w:rFonts w:asciiTheme="majorHAnsi" w:hAnsiTheme="majorHAnsi" w:cs="Segoe UI"/>
          <w:b/>
          <w:bCs/>
          <w:i/>
          <w:sz w:val="22"/>
          <w:szCs w:val="22"/>
        </w:rPr>
        <w:t>Przetarg na Generalnego wykonawcę robót budowlanych Sali im. St. Moniuszki</w:t>
      </w:r>
      <w:r w:rsidR="00A56867">
        <w:rPr>
          <w:rFonts w:asciiTheme="majorHAnsi" w:hAnsiTheme="majorHAnsi" w:cs="Segoe UI"/>
          <w:b/>
          <w:bCs/>
          <w:i/>
          <w:sz w:val="22"/>
          <w:szCs w:val="22"/>
        </w:rPr>
        <w:t xml:space="preserve">, </w:t>
      </w:r>
      <w:r w:rsidR="00A56867" w:rsidRPr="00A56867">
        <w:rPr>
          <w:rFonts w:asciiTheme="majorHAnsi" w:hAnsiTheme="majorHAnsi" w:cs="Segoe UI"/>
          <w:b/>
          <w:bCs/>
          <w:i/>
          <w:sz w:val="22"/>
          <w:szCs w:val="22"/>
        </w:rPr>
        <w:t>Znak sprawy: ZP-25/10/2018/272/W/</w:t>
      </w:r>
      <w:r w:rsidR="003F2D86">
        <w:rPr>
          <w:rFonts w:asciiTheme="majorHAnsi" w:hAnsiTheme="majorHAnsi" w:cs="Segoe UI"/>
          <w:b/>
          <w:bCs/>
          <w:i/>
          <w:sz w:val="22"/>
          <w:szCs w:val="22"/>
        </w:rPr>
        <w:t>MSW</w:t>
      </w:r>
      <w:r w:rsidR="00910B50">
        <w:rPr>
          <w:rFonts w:asciiTheme="majorHAnsi" w:hAnsiTheme="majorHAnsi" w:cs="Segoe UI"/>
          <w:b/>
          <w:bCs/>
          <w:i/>
          <w:sz w:val="22"/>
          <w:szCs w:val="22"/>
        </w:rPr>
        <w:t xml:space="preserve"> - nie otwierać przed godziną 14</w:t>
      </w:r>
      <w:bookmarkStart w:id="0" w:name="_GoBack"/>
      <w:bookmarkEnd w:id="0"/>
      <w:r w:rsidR="00B52D53" w:rsidRPr="00A56867">
        <w:rPr>
          <w:rFonts w:asciiTheme="majorHAnsi" w:hAnsiTheme="majorHAnsi" w:cs="Segoe UI"/>
          <w:b/>
          <w:bCs/>
          <w:i/>
          <w:sz w:val="22"/>
          <w:szCs w:val="22"/>
        </w:rPr>
        <w:t>:15 dnia …. (wpisać ostateczny termin – datę składania ofert) … roku. Na kopercie należy podać dane Wykonawcy (nazwa, adres, telefon, adres e-mail).</w:t>
      </w:r>
    </w:p>
    <w:p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w:t>
      </w:r>
      <w:proofErr w:type="spellStart"/>
      <w:r w:rsidR="00BE702A">
        <w:rPr>
          <w:rFonts w:asciiTheme="majorHAnsi" w:hAnsiTheme="majorHAnsi" w:cs="Segoe UI"/>
          <w:bCs/>
          <w:sz w:val="22"/>
          <w:szCs w:val="22"/>
        </w:rPr>
        <w:t>Pzp</w:t>
      </w:r>
      <w:proofErr w:type="spellEnd"/>
      <w:r w:rsidRPr="004E759D">
        <w:rPr>
          <w:rFonts w:asciiTheme="majorHAnsi" w:hAnsiTheme="majorHAnsi" w:cs="Segoe UI"/>
          <w:bCs/>
          <w:sz w:val="22"/>
          <w:szCs w:val="22"/>
        </w:rPr>
        <w:t xml:space="preserve"> oferty składane w postępowaniu o zamówienie publiczne są jawne i podlegają udostępnieniu od chwili ich otwarcia, z wyjątkiem informacji stanowiących tajemnicę przedsiębiorstwa w rozumieniu ustawy z dnia 16 kwietnia 1993 r. o zwalczaniu nieuczciwej konkurencji (</w:t>
      </w:r>
      <w:r w:rsidR="00BE702A">
        <w:rPr>
          <w:rFonts w:asciiTheme="majorHAnsi" w:hAnsiTheme="majorHAnsi" w:cs="Segoe UI"/>
          <w:bCs/>
          <w:sz w:val="22"/>
          <w:szCs w:val="22"/>
        </w:rPr>
        <w:t xml:space="preserve">t. jedn. </w:t>
      </w:r>
      <w:r w:rsidRPr="004E759D">
        <w:rPr>
          <w:rFonts w:asciiTheme="majorHAnsi" w:hAnsiTheme="majorHAnsi" w:cs="Segoe UI"/>
          <w:bCs/>
          <w:sz w:val="22"/>
          <w:szCs w:val="22"/>
        </w:rPr>
        <w:t xml:space="preserve">Dz. U. z </w:t>
      </w:r>
      <w:r w:rsidR="00BE702A" w:rsidRPr="004E759D">
        <w:rPr>
          <w:rFonts w:asciiTheme="majorHAnsi" w:hAnsiTheme="majorHAnsi" w:cs="Segoe UI"/>
          <w:bCs/>
          <w:sz w:val="22"/>
          <w:szCs w:val="22"/>
        </w:rPr>
        <w:t>20</w:t>
      </w:r>
      <w:r w:rsidR="00BE702A">
        <w:rPr>
          <w:rFonts w:asciiTheme="majorHAnsi" w:hAnsiTheme="majorHAnsi" w:cs="Segoe UI"/>
          <w:bCs/>
          <w:sz w:val="22"/>
          <w:szCs w:val="22"/>
        </w:rPr>
        <w:t>18</w:t>
      </w:r>
      <w:r w:rsidR="00BE702A" w:rsidRPr="004E759D">
        <w:rPr>
          <w:rFonts w:asciiTheme="majorHAnsi" w:hAnsiTheme="majorHAnsi" w:cs="Segoe UI"/>
          <w:bCs/>
          <w:sz w:val="22"/>
          <w:szCs w:val="22"/>
        </w:rPr>
        <w:t xml:space="preserve"> </w:t>
      </w:r>
      <w:r w:rsidRPr="004E759D">
        <w:rPr>
          <w:rFonts w:asciiTheme="majorHAnsi" w:hAnsiTheme="majorHAnsi" w:cs="Segoe UI"/>
          <w:bCs/>
          <w:sz w:val="22"/>
          <w:szCs w:val="22"/>
        </w:rPr>
        <w:t xml:space="preserve">r., poz. </w:t>
      </w:r>
      <w:r w:rsidR="00BE702A">
        <w:rPr>
          <w:rFonts w:asciiTheme="majorHAnsi" w:hAnsiTheme="majorHAnsi" w:cs="Segoe UI"/>
          <w:bCs/>
          <w:sz w:val="22"/>
          <w:szCs w:val="22"/>
        </w:rPr>
        <w:t>419</w:t>
      </w:r>
      <w:r w:rsidR="00BE702A" w:rsidRPr="004E759D">
        <w:rPr>
          <w:rFonts w:asciiTheme="majorHAnsi" w:hAnsiTheme="majorHAnsi" w:cs="Segoe UI"/>
          <w:bCs/>
          <w:sz w:val="22"/>
          <w:szCs w:val="22"/>
        </w:rPr>
        <w:t xml:space="preserve"> </w:t>
      </w:r>
      <w:r w:rsidRPr="004E759D">
        <w:rPr>
          <w:rFonts w:asciiTheme="majorHAnsi" w:hAnsiTheme="majorHAnsi" w:cs="Segoe UI"/>
          <w:bCs/>
          <w:sz w:val="22"/>
          <w:szCs w:val="22"/>
        </w:rPr>
        <w:t xml:space="preserve">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w:t>
      </w:r>
      <w:r w:rsidR="00E12326">
        <w:rPr>
          <w:rFonts w:asciiTheme="majorHAnsi" w:hAnsiTheme="majorHAnsi" w:cs="Segoe UI"/>
          <w:sz w:val="22"/>
          <w:szCs w:val="22"/>
        </w:rPr>
        <w:t>em „tajemnica przedsiębiorstwa”</w:t>
      </w:r>
      <w:r w:rsidRPr="004E759D">
        <w:rPr>
          <w:rFonts w:asciiTheme="majorHAnsi" w:hAnsiTheme="majorHAnsi" w:cs="Segoe UI"/>
          <w:sz w:val="22"/>
          <w:szCs w:val="22"/>
        </w:rPr>
        <w:t xml:space="preserve">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Zamawiający i</w:t>
      </w:r>
      <w:r w:rsidR="00E12326">
        <w:rPr>
          <w:rFonts w:asciiTheme="majorHAnsi" w:hAnsiTheme="majorHAnsi" w:cs="Segoe UI"/>
          <w:bCs/>
          <w:sz w:val="22"/>
          <w:szCs w:val="22"/>
        </w:rPr>
        <w:t>nformuje, że w przypadku kiedy W</w:t>
      </w:r>
      <w:r w:rsidRPr="004E759D">
        <w:rPr>
          <w:rFonts w:asciiTheme="majorHAnsi" w:hAnsiTheme="majorHAnsi" w:cs="Segoe UI"/>
          <w:bCs/>
          <w:sz w:val="22"/>
          <w:szCs w:val="22"/>
        </w:rPr>
        <w:t xml:space="preserve">ykonawca otrzyma od niego wezwanie w trybie art. 90 ustawy </w:t>
      </w:r>
      <w:proofErr w:type="spellStart"/>
      <w:r w:rsidR="00BE702A">
        <w:rPr>
          <w:rFonts w:asciiTheme="majorHAnsi" w:hAnsiTheme="majorHAnsi" w:cs="Segoe UI"/>
          <w:bCs/>
          <w:sz w:val="22"/>
          <w:szCs w:val="22"/>
        </w:rPr>
        <w:t>Pzp</w:t>
      </w:r>
      <w:proofErr w:type="spellEnd"/>
      <w:r w:rsidRPr="004E759D">
        <w:rPr>
          <w:rFonts w:asciiTheme="majorHAnsi" w:hAnsiTheme="majorHAnsi" w:cs="Segoe UI"/>
          <w:bCs/>
          <w:sz w:val="22"/>
          <w:szCs w:val="22"/>
        </w:rPr>
        <w:t>, a złożone przez niego wyjaśnienia i/lub dowody stanowić będą tajemnicę przedsiębiorstwa w rozumieniu ustawy o zwalczaniu nieuczciwej konkurencji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Wykonawcy będzie przysługiwało prawo zastrzeżenia ich jako tajemnica przedsiębiors</w:t>
      </w:r>
      <w:r w:rsidR="00E12326">
        <w:rPr>
          <w:rFonts w:asciiTheme="majorHAnsi" w:hAnsiTheme="majorHAnsi" w:cs="Segoe UI"/>
          <w:bCs/>
          <w:sz w:val="22"/>
          <w:szCs w:val="22"/>
        </w:rPr>
        <w:t>twa. Przedmiotowe zastrzeżenie Z</w:t>
      </w:r>
      <w:r w:rsidRPr="004E759D">
        <w:rPr>
          <w:rFonts w:asciiTheme="majorHAnsi" w:hAnsiTheme="majorHAnsi" w:cs="Segoe UI"/>
          <w:bCs/>
          <w:sz w:val="22"/>
          <w:szCs w:val="22"/>
        </w:rPr>
        <w:t xml:space="preserve">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Wykonawca może wprowadzić zmiany, poprawki, modyfikacje i uzupełnienia do złożonej oferty pod warunkiem, że Zamawiający otrzyma pisemne zawiadomienie o wprowadzeniu zmian przed </w:t>
      </w:r>
      <w:r w:rsidRPr="004E759D">
        <w:rPr>
          <w:rFonts w:asciiTheme="majorHAnsi" w:hAnsiTheme="majorHAnsi" w:cs="Segoe UI"/>
          <w:sz w:val="22"/>
          <w:szCs w:val="22"/>
        </w:rPr>
        <w:lastRenderedPageBreak/>
        <w:t>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zostanie odrzucona (art. 89 ust. 1 pkt 2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rsidR="00A56867" w:rsidRDefault="00F05CE3" w:rsidP="00A56867">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rsidR="00A56867" w:rsidRPr="00A56867" w:rsidRDefault="001518F2" w:rsidP="00A56867">
      <w:pPr>
        <w:pStyle w:val="Akapitzlist"/>
        <w:numPr>
          <w:ilvl w:val="0"/>
          <w:numId w:val="33"/>
        </w:numPr>
        <w:jc w:val="both"/>
        <w:rPr>
          <w:rFonts w:asciiTheme="majorHAnsi" w:hAnsiTheme="majorHAnsi" w:cs="Segoe UI"/>
          <w:sz w:val="22"/>
          <w:szCs w:val="22"/>
        </w:rPr>
      </w:pPr>
      <w:r w:rsidRPr="00A56867">
        <w:rPr>
          <w:rFonts w:asciiTheme="majorHAnsi" w:hAnsiTheme="majorHAnsi" w:cs="Segoe UI"/>
          <w:sz w:val="22"/>
          <w:szCs w:val="22"/>
        </w:rPr>
        <w:t xml:space="preserve">UWAGA : </w:t>
      </w:r>
      <w:r w:rsidR="00A56867" w:rsidRPr="00A56867">
        <w:rPr>
          <w:rFonts w:asciiTheme="majorHAnsi" w:hAnsiTheme="majorHAnsi" w:cs="Segoe UI"/>
          <w:sz w:val="22"/>
          <w:szCs w:val="22"/>
        </w:rPr>
        <w:t>Zamawiający wymaga złożenia wraz z ofertą wstępnego harmonogramu prac (rzeczowo finansowego) realizacji inwestycji w zakresie przedmiotu zamówienia. Harmonogram prac winien uwzględniać konieczność wykonania robót wewnątrz obiektu w taki sposób i takim czasie aby umożliwić rozpoczęcie zajęć dydaktycznych w roku akademickim 2019</w:t>
      </w:r>
      <w:r w:rsidR="00946351">
        <w:rPr>
          <w:rFonts w:asciiTheme="majorHAnsi" w:hAnsiTheme="majorHAnsi" w:cs="Segoe UI"/>
          <w:sz w:val="22"/>
          <w:szCs w:val="22"/>
        </w:rPr>
        <w:t>/2020 w Sali im. St. Moniuszki</w:t>
      </w:r>
      <w:r w:rsidR="00A56867" w:rsidRPr="00A56867">
        <w:rPr>
          <w:rFonts w:asciiTheme="majorHAnsi" w:hAnsiTheme="majorHAnsi" w:cs="Segoe UI"/>
          <w:sz w:val="22"/>
          <w:szCs w:val="22"/>
        </w:rPr>
        <w:t>. Wszelkie otwory w ścianach zewnętrznych – od strony korytarza dla wyodrębnionego rejonu prac należy wyposażyć w szczelne przegrody lub drzwi tymczasowe. Wykonywanie prac głośnych należy planować w dostosowaniu do kalendarza wydarzeń artystycznych Uczelni.</w:t>
      </w:r>
    </w:p>
    <w:p w:rsidR="001518F2" w:rsidRPr="00A56867" w:rsidRDefault="00A56867" w:rsidP="00A56867">
      <w:pPr>
        <w:pStyle w:val="Akapitzlist"/>
        <w:ind w:left="786"/>
        <w:jc w:val="both"/>
        <w:rPr>
          <w:rFonts w:asciiTheme="majorHAnsi" w:hAnsiTheme="majorHAnsi"/>
          <w:b/>
          <w:sz w:val="22"/>
          <w:szCs w:val="22"/>
        </w:rPr>
      </w:pPr>
      <w:r w:rsidRPr="00A56867">
        <w:rPr>
          <w:rFonts w:asciiTheme="majorHAnsi" w:hAnsiTheme="majorHAnsi" w:cs="Segoe UI"/>
          <w:b/>
          <w:sz w:val="22"/>
          <w:szCs w:val="22"/>
        </w:rPr>
        <w:t>Ostateczny harmonogram robót zostanie opracowany przez Wykonawcę nie później niż trzy tygodnie od podpisania umowy wraz z przedstawieniem harmonogramu dostaw elementów wyposażenia wnętrz. Ostateczny harmonogram zostanie przyjęty do realizacji po zaakceptowaniu przez Zamawiającego.</w:t>
      </w:r>
    </w:p>
    <w:p w:rsidR="00080477" w:rsidRDefault="00206AC2" w:rsidP="001518F2">
      <w:pPr>
        <w:tabs>
          <w:tab w:val="num" w:pos="0"/>
        </w:tabs>
        <w:spacing w:after="40"/>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Pr="00206AC2">
        <w:rPr>
          <w:rFonts w:asciiTheme="majorHAnsi" w:hAnsiTheme="majorHAnsi" w:cs="Segoe UI"/>
          <w:sz w:val="22"/>
          <w:szCs w:val="22"/>
        </w:rPr>
        <w:t>uPzp</w:t>
      </w:r>
      <w:proofErr w:type="spellEnd"/>
      <w:r w:rsidRPr="00206AC2">
        <w:rPr>
          <w:rFonts w:asciiTheme="majorHAnsi" w:hAnsiTheme="majorHAnsi" w:cs="Segoe UI"/>
          <w:sz w:val="22"/>
          <w:szCs w:val="22"/>
        </w:rPr>
        <w:t>.</w:t>
      </w:r>
    </w:p>
    <w:p w:rsidR="00206AC2" w:rsidRPr="004E759D" w:rsidRDefault="00206AC2" w:rsidP="00427453">
      <w:pPr>
        <w:tabs>
          <w:tab w:val="num" w:pos="0"/>
        </w:tabs>
        <w:spacing w:after="40"/>
        <w:jc w:val="both"/>
        <w:rPr>
          <w:rFonts w:asciiTheme="majorHAnsi" w:hAnsiTheme="majorHAnsi" w:cs="Segoe UI"/>
          <w:sz w:val="22"/>
          <w:szCs w:val="22"/>
        </w:rPr>
      </w:pPr>
    </w:p>
    <w:p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rsidR="00946351" w:rsidRPr="00946351" w:rsidRDefault="00946351" w:rsidP="00946351">
      <w:pPr>
        <w:ind w:left="360"/>
        <w:jc w:val="both"/>
        <w:rPr>
          <w:rFonts w:asciiTheme="majorHAnsi" w:hAnsiTheme="majorHAnsi"/>
          <w:b/>
          <w:sz w:val="22"/>
          <w:szCs w:val="22"/>
          <w:u w:val="single"/>
        </w:rPr>
      </w:pPr>
    </w:p>
    <w:p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946351">
        <w:rPr>
          <w:rFonts w:asciiTheme="majorHAnsi" w:hAnsiTheme="majorHAnsi"/>
          <w:b/>
          <w:sz w:val="22"/>
          <w:szCs w:val="22"/>
          <w:highlight w:val="yellow"/>
          <w:u w:val="single"/>
        </w:rPr>
        <w:t>18</w:t>
      </w:r>
      <w:r w:rsidR="00C21A6E" w:rsidRPr="002C6A3F">
        <w:rPr>
          <w:rFonts w:asciiTheme="majorHAnsi" w:hAnsiTheme="majorHAnsi"/>
          <w:b/>
          <w:sz w:val="22"/>
          <w:szCs w:val="22"/>
          <w:highlight w:val="yellow"/>
          <w:u w:val="single"/>
        </w:rPr>
        <w:t>.</w:t>
      </w:r>
      <w:r w:rsidR="00C41183">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w:t>
      </w:r>
      <w:r w:rsidR="003F2D86">
        <w:rPr>
          <w:rFonts w:asciiTheme="majorHAnsi" w:hAnsiTheme="majorHAnsi"/>
          <w:b/>
          <w:sz w:val="22"/>
          <w:szCs w:val="22"/>
          <w:highlight w:val="yellow"/>
          <w:u w:val="single"/>
        </w:rPr>
        <w:t>2</w:t>
      </w:r>
      <w:r w:rsidRPr="002C6A3F">
        <w:rPr>
          <w:rFonts w:asciiTheme="majorHAnsi" w:hAnsiTheme="majorHAnsi"/>
          <w:b/>
          <w:sz w:val="22"/>
          <w:szCs w:val="22"/>
          <w:highlight w:val="yellow"/>
          <w:u w:val="single"/>
        </w:rPr>
        <w:t>:00.</w:t>
      </w:r>
    </w:p>
    <w:p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946351">
        <w:rPr>
          <w:rFonts w:asciiTheme="majorHAnsi" w:hAnsiTheme="majorHAnsi"/>
          <w:b/>
          <w:sz w:val="22"/>
          <w:szCs w:val="22"/>
          <w:highlight w:val="yellow"/>
          <w:u w:val="single"/>
        </w:rPr>
        <w:t>18</w:t>
      </w:r>
      <w:r w:rsidR="000A1613">
        <w:rPr>
          <w:rFonts w:asciiTheme="majorHAnsi" w:hAnsiTheme="majorHAnsi"/>
          <w:b/>
          <w:sz w:val="22"/>
          <w:szCs w:val="22"/>
          <w:highlight w:val="yellow"/>
          <w:u w:val="single"/>
        </w:rPr>
        <w:t>.</w:t>
      </w:r>
      <w:r w:rsidR="00C41183">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w:t>
      </w:r>
      <w:r w:rsidR="003F2D86">
        <w:rPr>
          <w:rFonts w:asciiTheme="majorHAnsi" w:hAnsiTheme="majorHAnsi"/>
          <w:b/>
          <w:sz w:val="22"/>
          <w:szCs w:val="22"/>
          <w:highlight w:val="yellow"/>
          <w:u w:val="single"/>
        </w:rPr>
        <w:t>4</w:t>
      </w:r>
      <w:r w:rsidRPr="002C6A3F">
        <w:rPr>
          <w:rFonts w:asciiTheme="majorHAnsi" w:hAnsiTheme="majorHAnsi"/>
          <w:b/>
          <w:sz w:val="22"/>
          <w:szCs w:val="22"/>
          <w:highlight w:val="yellow"/>
          <w:u w:val="single"/>
        </w:rPr>
        <w:t>:15.</w:t>
      </w:r>
    </w:p>
    <w:p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w:t>
      </w:r>
      <w:proofErr w:type="spellStart"/>
      <w:r w:rsidR="00BE702A">
        <w:rPr>
          <w:rFonts w:asciiTheme="majorHAnsi" w:hAnsiTheme="majorHAnsi" w:cs="Segoe UI"/>
          <w:sz w:val="22"/>
          <w:szCs w:val="22"/>
        </w:rPr>
        <w:t>Pzp</w:t>
      </w:r>
      <w:proofErr w:type="spellEnd"/>
      <w:r w:rsidRPr="00423F06">
        <w:rPr>
          <w:rFonts w:asciiTheme="majorHAnsi" w:hAnsiTheme="majorHAnsi" w:cs="Segoe UI"/>
          <w:sz w:val="22"/>
          <w:szCs w:val="22"/>
        </w:rPr>
        <w:t xml:space="preserve">. </w:t>
      </w:r>
    </w:p>
    <w:p w:rsidR="00552FBA" w:rsidRPr="00423F06" w:rsidRDefault="00E12326" w:rsidP="00C21A6E">
      <w:pPr>
        <w:numPr>
          <w:ilvl w:val="0"/>
          <w:numId w:val="34"/>
        </w:numPr>
        <w:tabs>
          <w:tab w:val="clear" w:pos="720"/>
          <w:tab w:val="num" w:pos="360"/>
        </w:tabs>
        <w:ind w:left="360"/>
        <w:jc w:val="both"/>
        <w:rPr>
          <w:rFonts w:asciiTheme="majorHAnsi" w:hAnsiTheme="majorHAnsi"/>
          <w:sz w:val="22"/>
          <w:szCs w:val="22"/>
          <w:u w:val="single"/>
        </w:rPr>
      </w:pPr>
      <w:r>
        <w:rPr>
          <w:rFonts w:asciiTheme="majorHAnsi" w:hAnsiTheme="majorHAnsi"/>
          <w:bCs/>
          <w:sz w:val="22"/>
          <w:szCs w:val="22"/>
        </w:rPr>
        <w:t>Niezwłocznie po otwarciu ofert Z</w:t>
      </w:r>
      <w:r w:rsidR="00552FBA" w:rsidRPr="00423F06">
        <w:rPr>
          <w:rFonts w:asciiTheme="majorHAnsi" w:hAnsiTheme="majorHAnsi"/>
          <w:bCs/>
          <w:sz w:val="22"/>
          <w:szCs w:val="22"/>
        </w:rPr>
        <w:t xml:space="preserve">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00552FBA" w:rsidRPr="00423F06">
        <w:rPr>
          <w:rFonts w:asciiTheme="majorHAnsi" w:hAnsiTheme="majorHAnsi"/>
          <w:bCs/>
          <w:sz w:val="22"/>
          <w:szCs w:val="22"/>
        </w:rPr>
        <w:t>nformacje dotyczące:</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rsidR="003F69C2" w:rsidRPr="004E759D" w:rsidRDefault="003F69C2" w:rsidP="0044131F">
      <w:pPr>
        <w:pStyle w:val="Akapitzlist"/>
        <w:tabs>
          <w:tab w:val="left" w:pos="3855"/>
        </w:tabs>
        <w:spacing w:after="40"/>
        <w:ind w:left="851"/>
        <w:jc w:val="both"/>
        <w:rPr>
          <w:rFonts w:asciiTheme="majorHAnsi" w:hAnsiTheme="majorHAnsi" w:cs="Segoe UI"/>
          <w:sz w:val="22"/>
          <w:szCs w:val="22"/>
        </w:rPr>
      </w:pPr>
    </w:p>
    <w:p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r w:rsidR="00552FBA" w:rsidRPr="004E759D">
        <w:rPr>
          <w:rFonts w:asciiTheme="majorHAnsi" w:hAnsiTheme="majorHAnsi" w:cs="Segoe UI"/>
          <w:sz w:val="22"/>
          <w:szCs w:val="22"/>
        </w:rPr>
        <w:t xml:space="preserve"> </w:t>
      </w:r>
    </w:p>
    <w:p w:rsidR="0044131F" w:rsidRPr="0044131F" w:rsidRDefault="0044131F" w:rsidP="000A161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w:t>
      </w:r>
      <w:r w:rsidR="000A1613" w:rsidRPr="000A1613">
        <w:rPr>
          <w:rFonts w:asciiTheme="majorHAnsi" w:hAnsiTheme="majorHAnsi" w:cs="Segoe UI"/>
          <w:sz w:val="22"/>
          <w:szCs w:val="22"/>
        </w:rPr>
        <w:t>(art. 632 ustawy z dnia 23 k</w:t>
      </w:r>
      <w:r w:rsidR="00E12326">
        <w:rPr>
          <w:rFonts w:asciiTheme="majorHAnsi" w:hAnsiTheme="majorHAnsi" w:cs="Segoe UI"/>
          <w:sz w:val="22"/>
          <w:szCs w:val="22"/>
        </w:rPr>
        <w:t xml:space="preserve">wietnia 1964r. Kodeks Cywilny - </w:t>
      </w:r>
      <w:proofErr w:type="spellStart"/>
      <w:r w:rsidR="000A1613" w:rsidRPr="000A1613">
        <w:rPr>
          <w:rFonts w:asciiTheme="majorHAnsi" w:hAnsiTheme="majorHAnsi" w:cs="Segoe UI"/>
          <w:sz w:val="22"/>
          <w:szCs w:val="22"/>
        </w:rPr>
        <w:t>t.j</w:t>
      </w:r>
      <w:proofErr w:type="spellEnd"/>
      <w:r w:rsidR="000A1613" w:rsidRPr="000A1613">
        <w:rPr>
          <w:rFonts w:asciiTheme="majorHAnsi" w:hAnsiTheme="majorHAnsi" w:cs="Segoe UI"/>
          <w:sz w:val="22"/>
          <w:szCs w:val="22"/>
        </w:rPr>
        <w:t>. Dz. U. 2018 poz. 1025</w:t>
      </w:r>
      <w:r w:rsidR="00BE702A">
        <w:rPr>
          <w:rFonts w:asciiTheme="majorHAnsi" w:hAnsiTheme="majorHAnsi" w:cs="Segoe UI"/>
          <w:sz w:val="22"/>
          <w:szCs w:val="22"/>
        </w:rPr>
        <w:t xml:space="preserve"> z </w:t>
      </w:r>
      <w:proofErr w:type="spellStart"/>
      <w:r w:rsidR="00BE702A">
        <w:rPr>
          <w:rFonts w:asciiTheme="majorHAnsi" w:hAnsiTheme="majorHAnsi" w:cs="Segoe UI"/>
          <w:sz w:val="22"/>
          <w:szCs w:val="22"/>
        </w:rPr>
        <w:t>późn</w:t>
      </w:r>
      <w:proofErr w:type="spellEnd"/>
      <w:r w:rsidR="00BE702A">
        <w:rPr>
          <w:rFonts w:asciiTheme="majorHAnsi" w:hAnsiTheme="majorHAnsi" w:cs="Segoe UI"/>
          <w:sz w:val="22"/>
          <w:szCs w:val="22"/>
        </w:rPr>
        <w:t>. zm.</w:t>
      </w:r>
      <w:r w:rsidR="000A1613" w:rsidRPr="000A1613">
        <w:rPr>
          <w:rFonts w:asciiTheme="majorHAnsi" w:hAnsiTheme="majorHAnsi" w:cs="Segoe UI"/>
          <w:sz w:val="22"/>
          <w:szCs w:val="22"/>
        </w:rPr>
        <w:t>)</w:t>
      </w:r>
      <w:r w:rsidRPr="0044131F">
        <w:rPr>
          <w:rFonts w:asciiTheme="majorHAnsi" w:hAnsiTheme="majorHAnsi" w:cs="Segoe UI"/>
          <w:sz w:val="22"/>
          <w:szCs w:val="22"/>
        </w:rPr>
        <w:t xml:space="preserve">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w:t>
      </w:r>
      <w:r w:rsidR="00E12326">
        <w:rPr>
          <w:rFonts w:asciiTheme="majorHAnsi" w:hAnsiTheme="majorHAnsi" w:cs="Segoe UI"/>
          <w:sz w:val="22"/>
          <w:szCs w:val="22"/>
        </w:rPr>
        <w:t>,</w:t>
      </w:r>
      <w:r w:rsidRPr="0044131F">
        <w:rPr>
          <w:rFonts w:asciiTheme="majorHAnsi" w:hAnsiTheme="majorHAnsi" w:cs="Segoe UI"/>
          <w:sz w:val="22"/>
          <w:szCs w:val="22"/>
        </w:rPr>
        <w:t xml:space="preserve">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w:t>
      </w:r>
      <w:r w:rsidR="00E12326">
        <w:rPr>
          <w:rFonts w:asciiTheme="majorHAnsi" w:hAnsiTheme="majorHAnsi" w:cs="Segoe UI"/>
          <w:sz w:val="22"/>
          <w:szCs w:val="22"/>
        </w:rPr>
        <w:t>,</w:t>
      </w:r>
      <w:r w:rsidRPr="0044131F">
        <w:rPr>
          <w:rFonts w:asciiTheme="majorHAnsi" w:hAnsiTheme="majorHAnsi" w:cs="Segoe UI"/>
          <w:sz w:val="22"/>
          <w:szCs w:val="22"/>
        </w:rPr>
        <w:t xml:space="preserve"> jak i placu budowy oraz wszystkich materiałów i urządzeń oraz ochronę fizyczną budowy oraz właściwe zabezpieczenie przed dostaniem się osób nieuprawnionych z uwzględnieniem prowadzenia prac w czynnym budynku.</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rsidR="005C005B" w:rsidRDefault="0044131F" w:rsidP="00D239A9">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Zamawiającym. Wymagane jest uprzednie poinformowanie Zamawiającego o zamiarze 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D239A9">
        <w:rPr>
          <w:rFonts w:asciiTheme="majorHAnsi" w:hAnsiTheme="majorHAnsi" w:cs="Segoe UI"/>
          <w:b/>
          <w:sz w:val="22"/>
          <w:szCs w:val="22"/>
        </w:rPr>
        <w:t>maria.lorenc@chopin.edu.pl</w:t>
      </w:r>
      <w:r w:rsidR="00D239A9">
        <w:rPr>
          <w:rFonts w:asciiTheme="majorHAnsi" w:hAnsiTheme="majorHAnsi" w:cs="Segoe UI"/>
          <w:b/>
          <w:sz w:val="22"/>
          <w:szCs w:val="22"/>
        </w:rPr>
        <w:t xml:space="preserve">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 xml:space="preserve">wraz z podaniem przewidywanej liczby osób, które ze strony danego </w:t>
      </w:r>
    </w:p>
    <w:p w:rsidR="005C005B" w:rsidRDefault="005C005B" w:rsidP="005C005B">
      <w:pPr>
        <w:tabs>
          <w:tab w:val="left" w:pos="3855"/>
        </w:tabs>
        <w:spacing w:after="40"/>
        <w:ind w:left="363"/>
        <w:jc w:val="both"/>
        <w:rPr>
          <w:rFonts w:asciiTheme="majorHAnsi" w:hAnsiTheme="majorHAnsi" w:cs="Segoe UI"/>
          <w:sz w:val="22"/>
          <w:szCs w:val="22"/>
        </w:rPr>
      </w:pPr>
    </w:p>
    <w:p w:rsidR="0044131F" w:rsidRPr="00D239A9" w:rsidRDefault="0044131F" w:rsidP="005C005B">
      <w:pPr>
        <w:tabs>
          <w:tab w:val="left" w:pos="3855"/>
        </w:tabs>
        <w:spacing w:after="40"/>
        <w:ind w:left="363"/>
        <w:jc w:val="both"/>
        <w:rPr>
          <w:rFonts w:asciiTheme="majorHAnsi" w:hAnsiTheme="majorHAnsi" w:cs="Segoe UI"/>
          <w:sz w:val="22"/>
          <w:szCs w:val="22"/>
        </w:rPr>
      </w:pPr>
      <w:r w:rsidRPr="00D239A9">
        <w:rPr>
          <w:rFonts w:asciiTheme="majorHAnsi" w:hAnsiTheme="majorHAnsi" w:cs="Segoe UI"/>
          <w:sz w:val="22"/>
          <w:szCs w:val="22"/>
        </w:rPr>
        <w:t>Wykonawcy w wizji lokalnej będą uczestniczyć.</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jakościowych oraz zgodnie z obowiązującymi przepisami i sztuką budowlaną mając na uwadze specyfikę działalności obiektu Zamawiającego, w którym realizowane będzie zamówienie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w:t>
      </w:r>
      <w:r w:rsidR="0079011A">
        <w:rPr>
          <w:rFonts w:asciiTheme="majorHAnsi" w:hAnsiTheme="majorHAnsi" w:cs="Segoe UI"/>
          <w:sz w:val="22"/>
          <w:szCs w:val="22"/>
        </w:rPr>
        <w:t>ści pomiędzy ceną podane przez W</w:t>
      </w:r>
      <w:r w:rsidRPr="0044131F">
        <w:rPr>
          <w:rFonts w:asciiTheme="majorHAnsi" w:hAnsiTheme="majorHAnsi" w:cs="Segoe UI"/>
          <w:sz w:val="22"/>
          <w:szCs w:val="22"/>
        </w:rPr>
        <w:t>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rsidR="00552FBA" w:rsidRDefault="00552FBA" w:rsidP="00427453">
      <w:pPr>
        <w:tabs>
          <w:tab w:val="left" w:pos="3855"/>
        </w:tabs>
        <w:spacing w:after="40"/>
        <w:ind w:left="426"/>
        <w:jc w:val="both"/>
        <w:rPr>
          <w:rFonts w:asciiTheme="majorHAnsi" w:hAnsiTheme="majorHAnsi" w:cs="Segoe UI"/>
          <w:sz w:val="22"/>
          <w:szCs w:val="22"/>
        </w:rPr>
      </w:pPr>
    </w:p>
    <w:p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79011A">
        <w:rPr>
          <w:rFonts w:asciiTheme="majorHAnsi" w:hAnsiTheme="majorHAnsi"/>
          <w:b/>
          <w:sz w:val="22"/>
          <w:szCs w:val="22"/>
        </w:rPr>
        <w:t>Opis kryteriów, którymi Z</w:t>
      </w:r>
      <w:r w:rsidR="00080477" w:rsidRPr="004E759D">
        <w:rPr>
          <w:rFonts w:asciiTheme="majorHAnsi" w:hAnsiTheme="majorHAnsi"/>
          <w:b/>
          <w:sz w:val="22"/>
          <w:szCs w:val="22"/>
        </w:rPr>
        <w:t>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rsidR="00C41183" w:rsidRPr="004113B6" w:rsidRDefault="00C41183" w:rsidP="00C41183">
      <w:pPr>
        <w:pStyle w:val="Akapitzlist"/>
        <w:numPr>
          <w:ilvl w:val="3"/>
          <w:numId w:val="36"/>
        </w:numPr>
        <w:tabs>
          <w:tab w:val="clear" w:pos="2880"/>
          <w:tab w:val="num" w:pos="360"/>
        </w:tabs>
        <w:ind w:left="360"/>
        <w:rPr>
          <w:rFonts w:asciiTheme="majorHAnsi" w:hAnsiTheme="majorHAnsi"/>
          <w:sz w:val="22"/>
          <w:szCs w:val="22"/>
        </w:rPr>
      </w:pPr>
      <w:bookmarkStart w:id="1" w:name="_Hlk511771024"/>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rsidR="00C41183" w:rsidRPr="004113B6" w:rsidRDefault="00C41183" w:rsidP="00C41183">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Pr>
          <w:rFonts w:asciiTheme="majorHAnsi" w:hAnsiTheme="majorHAnsi"/>
          <w:bCs/>
          <w:iCs/>
          <w:sz w:val="22"/>
          <w:szCs w:val="22"/>
        </w:rPr>
        <w:t>60</w:t>
      </w:r>
      <w:r w:rsidRPr="004113B6">
        <w:rPr>
          <w:rFonts w:asciiTheme="majorHAnsi" w:hAnsiTheme="majorHAnsi"/>
          <w:bCs/>
          <w:iCs/>
          <w:sz w:val="22"/>
          <w:szCs w:val="22"/>
        </w:rPr>
        <w:t xml:space="preserve"> pkt., </w:t>
      </w:r>
    </w:p>
    <w:p w:rsidR="00C41183" w:rsidRDefault="00C41183" w:rsidP="00C41183">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Pr>
          <w:rFonts w:asciiTheme="majorHAnsi" w:hAnsiTheme="majorHAnsi"/>
          <w:bCs/>
          <w:iCs/>
          <w:sz w:val="22"/>
          <w:szCs w:val="22"/>
        </w:rPr>
        <w:t>30</w:t>
      </w:r>
      <w:r w:rsidRPr="004113B6">
        <w:rPr>
          <w:rFonts w:asciiTheme="majorHAnsi" w:hAnsiTheme="majorHAnsi"/>
          <w:bCs/>
          <w:iCs/>
          <w:sz w:val="22"/>
          <w:szCs w:val="22"/>
        </w:rPr>
        <w:t xml:space="preserve"> pkt.,</w:t>
      </w:r>
    </w:p>
    <w:p w:rsidR="00C41183" w:rsidRDefault="00C41183" w:rsidP="00C41183">
      <w:pPr>
        <w:ind w:left="1413"/>
        <w:rPr>
          <w:rFonts w:asciiTheme="majorHAnsi" w:hAnsiTheme="majorHAnsi"/>
          <w:bCs/>
          <w:iCs/>
          <w:sz w:val="22"/>
          <w:szCs w:val="22"/>
        </w:rPr>
      </w:pPr>
      <w:r>
        <w:rPr>
          <w:rFonts w:asciiTheme="majorHAnsi" w:hAnsiTheme="majorHAnsi"/>
          <w:bCs/>
          <w:iCs/>
          <w:sz w:val="22"/>
          <w:szCs w:val="22"/>
        </w:rPr>
        <w:t>Kryterium III –</w:t>
      </w:r>
      <w:r w:rsidRPr="00206AC2">
        <w:t xml:space="preserve"> </w:t>
      </w:r>
      <w:r>
        <w:rPr>
          <w:rFonts w:asciiTheme="majorHAnsi" w:hAnsiTheme="majorHAnsi"/>
          <w:bCs/>
          <w:iCs/>
          <w:sz w:val="22"/>
          <w:szCs w:val="22"/>
        </w:rPr>
        <w:t>Organizacja, kwalifikacje</w:t>
      </w:r>
      <w:r w:rsidRPr="00DF0CEF">
        <w:rPr>
          <w:rFonts w:asciiTheme="majorHAnsi" w:hAnsiTheme="majorHAnsi"/>
          <w:bCs/>
          <w:iCs/>
          <w:sz w:val="22"/>
          <w:szCs w:val="22"/>
        </w:rPr>
        <w:t xml:space="preserve"> zawodow</w:t>
      </w:r>
      <w:r>
        <w:rPr>
          <w:rFonts w:asciiTheme="majorHAnsi" w:hAnsiTheme="majorHAnsi"/>
          <w:bCs/>
          <w:iCs/>
          <w:sz w:val="22"/>
          <w:szCs w:val="22"/>
        </w:rPr>
        <w:t>e</w:t>
      </w:r>
      <w:r w:rsidRPr="00DF0CEF">
        <w:rPr>
          <w:rFonts w:asciiTheme="majorHAnsi" w:hAnsiTheme="majorHAnsi"/>
          <w:bCs/>
          <w:iCs/>
          <w:sz w:val="22"/>
          <w:szCs w:val="22"/>
        </w:rPr>
        <w:t xml:space="preserve"> i doświadczeni</w:t>
      </w:r>
      <w:r>
        <w:rPr>
          <w:rFonts w:asciiTheme="majorHAnsi" w:hAnsiTheme="majorHAnsi"/>
          <w:bCs/>
          <w:iCs/>
          <w:sz w:val="22"/>
          <w:szCs w:val="22"/>
        </w:rPr>
        <w:t>e</w:t>
      </w:r>
      <w:r w:rsidRPr="00DF0CEF">
        <w:rPr>
          <w:rFonts w:asciiTheme="majorHAnsi" w:hAnsiTheme="majorHAnsi"/>
          <w:bCs/>
          <w:iCs/>
          <w:sz w:val="22"/>
          <w:szCs w:val="22"/>
        </w:rPr>
        <w:t xml:space="preserve"> osób wyznaczonych do realizacji zamówienia</w:t>
      </w:r>
      <w:r w:rsidRPr="00206AC2">
        <w:rPr>
          <w:rFonts w:asciiTheme="majorHAnsi" w:hAnsiTheme="majorHAnsi"/>
          <w:bCs/>
          <w:iCs/>
          <w:sz w:val="22"/>
          <w:szCs w:val="22"/>
        </w:rPr>
        <w:t xml:space="preserve"> </w:t>
      </w:r>
      <w:r>
        <w:rPr>
          <w:rFonts w:asciiTheme="majorHAnsi" w:hAnsiTheme="majorHAnsi"/>
          <w:bCs/>
          <w:iCs/>
          <w:sz w:val="22"/>
          <w:szCs w:val="22"/>
        </w:rPr>
        <w:t>– 10 pkt.</w:t>
      </w:r>
    </w:p>
    <w:p w:rsidR="00C41183" w:rsidRDefault="00C41183" w:rsidP="00C41183">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Pr>
          <w:rFonts w:asciiTheme="majorHAnsi" w:hAnsiTheme="majorHAnsi" w:cs="Arial"/>
          <w:szCs w:val="22"/>
        </w:rPr>
        <w:t>60</w:t>
      </w:r>
      <w:r w:rsidRPr="00C5288A">
        <w:rPr>
          <w:rFonts w:asciiTheme="majorHAnsi" w:hAnsiTheme="majorHAnsi" w:cs="Arial"/>
          <w:szCs w:val="22"/>
        </w:rPr>
        <w:t>) otrzyma oferta zawierająca najniższą cenę brutto, a każda następna odpowiednio zgodnie ze wzorem:</w:t>
      </w:r>
    </w:p>
    <w:p w:rsidR="00C41183" w:rsidRPr="00C5288A" w:rsidRDefault="00C41183" w:rsidP="00C41183">
      <w:pPr>
        <w:pStyle w:val="Tekstpodstawowy"/>
        <w:spacing w:before="240"/>
        <w:ind w:left="360"/>
        <w:rPr>
          <w:rFonts w:asciiTheme="majorHAnsi" w:hAnsiTheme="majorHAnsi" w:cs="Arial"/>
          <w:szCs w:val="22"/>
        </w:rPr>
      </w:pPr>
    </w:p>
    <w:p w:rsidR="00C41183" w:rsidRPr="00C5288A" w:rsidRDefault="00C41183" w:rsidP="00C41183">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rsidR="00C41183" w:rsidRPr="00C5288A" w:rsidRDefault="00C41183" w:rsidP="00C41183">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Pr>
          <w:rFonts w:asciiTheme="majorHAnsi" w:hAnsiTheme="majorHAnsi" w:cs="Arial"/>
          <w:sz w:val="22"/>
          <w:szCs w:val="22"/>
        </w:rPr>
        <w:t>60</w:t>
      </w:r>
      <w:r w:rsidRPr="00C5288A">
        <w:rPr>
          <w:rFonts w:asciiTheme="majorHAnsi" w:hAnsiTheme="majorHAnsi" w:cs="Arial"/>
          <w:sz w:val="22"/>
          <w:szCs w:val="22"/>
        </w:rPr>
        <w:t>pkt</w:t>
      </w:r>
    </w:p>
    <w:p w:rsidR="00C41183" w:rsidRPr="00C5288A" w:rsidRDefault="00C41183" w:rsidP="00C41183">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rsidR="00C41183" w:rsidRDefault="00C41183" w:rsidP="00C41183">
      <w:pPr>
        <w:pStyle w:val="Akapitzlist"/>
        <w:ind w:left="357"/>
        <w:jc w:val="both"/>
        <w:rPr>
          <w:rFonts w:asciiTheme="majorHAnsi" w:hAnsiTheme="majorHAnsi"/>
          <w:sz w:val="22"/>
          <w:szCs w:val="22"/>
        </w:rPr>
      </w:pPr>
    </w:p>
    <w:p w:rsidR="00C41183" w:rsidRDefault="00C41183" w:rsidP="00C41183">
      <w:pPr>
        <w:pStyle w:val="Akapitzlist"/>
        <w:ind w:left="357"/>
        <w:jc w:val="both"/>
        <w:rPr>
          <w:rFonts w:asciiTheme="majorHAnsi" w:hAnsiTheme="majorHAnsi"/>
          <w:sz w:val="22"/>
          <w:szCs w:val="22"/>
        </w:rPr>
      </w:pPr>
    </w:p>
    <w:p w:rsidR="00C41183" w:rsidRPr="003F5F76" w:rsidRDefault="00C41183" w:rsidP="00C41183">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II</w:t>
      </w:r>
      <w:r w:rsidRPr="003F5F76">
        <w:rPr>
          <w:rFonts w:asciiTheme="majorHAnsi" w:hAnsiTheme="majorHAnsi" w:cs="Arial"/>
          <w:sz w:val="22"/>
          <w:szCs w:val="22"/>
        </w:rPr>
        <w:t xml:space="preserve"> - „</w:t>
      </w:r>
      <w:r>
        <w:rPr>
          <w:rFonts w:asciiTheme="majorHAnsi" w:hAnsiTheme="majorHAnsi" w:cs="Arial"/>
          <w:sz w:val="22"/>
          <w:szCs w:val="22"/>
        </w:rPr>
        <w:t>Gwarancja na wykonane roboty budowlane</w:t>
      </w:r>
      <w:r w:rsidRPr="003F5F76">
        <w:rPr>
          <w:rFonts w:asciiTheme="majorHAnsi" w:hAnsiTheme="majorHAnsi" w:cs="Arial"/>
          <w:sz w:val="22"/>
          <w:szCs w:val="22"/>
        </w:rPr>
        <w:t>” (</w:t>
      </w:r>
      <w:r>
        <w:rPr>
          <w:rFonts w:asciiTheme="majorHAnsi" w:hAnsiTheme="majorHAnsi" w:cs="Arial"/>
          <w:sz w:val="22"/>
          <w:szCs w:val="22"/>
        </w:rPr>
        <w:t>30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rsidR="00C41183" w:rsidRDefault="00C41183" w:rsidP="00C41183">
      <w:pPr>
        <w:ind w:left="357"/>
        <w:jc w:val="both"/>
        <w:rPr>
          <w:rFonts w:asciiTheme="majorHAnsi" w:hAnsiTheme="majorHAnsi" w:cs="Arial"/>
          <w:sz w:val="22"/>
          <w:szCs w:val="22"/>
        </w:rPr>
      </w:pPr>
    </w:p>
    <w:p w:rsidR="00C41183" w:rsidRDefault="00C41183" w:rsidP="005C005B">
      <w:pPr>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p>
    <w:p w:rsidR="00C41183" w:rsidRPr="00B96D3E" w:rsidRDefault="00C41183" w:rsidP="00C41183">
      <w:pPr>
        <w:ind w:left="357"/>
        <w:jc w:val="both"/>
        <w:rPr>
          <w:rFonts w:asciiTheme="majorHAnsi" w:hAnsiTheme="majorHAnsi" w:cs="Arial"/>
          <w:sz w:val="22"/>
          <w:szCs w:val="22"/>
        </w:rPr>
      </w:pPr>
      <w:r>
        <w:rPr>
          <w:rFonts w:asciiTheme="majorHAnsi" w:hAnsiTheme="majorHAnsi" w:cs="Arial"/>
          <w:sz w:val="22"/>
          <w:szCs w:val="22"/>
        </w:rPr>
        <w:t>Liczba miesięcy gwarancji w ofercie ocenianej</w:t>
      </w:r>
    </w:p>
    <w:p w:rsidR="00C41183" w:rsidRPr="00B96D3E" w:rsidRDefault="00C41183" w:rsidP="00C41183">
      <w:pPr>
        <w:ind w:left="357"/>
        <w:jc w:val="both"/>
        <w:rPr>
          <w:rFonts w:asciiTheme="majorHAnsi" w:hAnsiTheme="majorHAnsi" w:cs="Arial"/>
          <w:sz w:val="22"/>
          <w:szCs w:val="22"/>
        </w:rPr>
      </w:pPr>
      <w:r w:rsidRPr="00B96D3E">
        <w:rPr>
          <w:rFonts w:asciiTheme="majorHAnsi" w:hAnsiTheme="majorHAnsi" w:cs="Arial"/>
          <w:sz w:val="22"/>
          <w:szCs w:val="22"/>
        </w:rPr>
        <w:lastRenderedPageBreak/>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30</w:t>
      </w:r>
      <w:r w:rsidRPr="00B96D3E">
        <w:rPr>
          <w:rFonts w:asciiTheme="majorHAnsi" w:hAnsiTheme="majorHAnsi" w:cs="Arial"/>
          <w:sz w:val="22"/>
          <w:szCs w:val="22"/>
        </w:rPr>
        <w:t>pkt</w:t>
      </w:r>
    </w:p>
    <w:p w:rsidR="00C41183" w:rsidRDefault="00C41183" w:rsidP="00C41183">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rsidR="00C41183" w:rsidRDefault="00C41183" w:rsidP="00C41183">
      <w:pPr>
        <w:ind w:left="357"/>
        <w:jc w:val="both"/>
        <w:rPr>
          <w:rFonts w:asciiTheme="majorHAnsi" w:hAnsiTheme="majorHAnsi" w:cs="Arial"/>
          <w:sz w:val="22"/>
          <w:szCs w:val="22"/>
        </w:rPr>
      </w:pPr>
    </w:p>
    <w:p w:rsidR="00C41183" w:rsidRDefault="00C41183" w:rsidP="00C41183">
      <w:pPr>
        <w:ind w:left="357"/>
        <w:jc w:val="both"/>
        <w:rPr>
          <w:rFonts w:asciiTheme="majorHAnsi" w:hAnsiTheme="majorHAnsi" w:cs="Arial"/>
          <w:sz w:val="22"/>
          <w:szCs w:val="22"/>
        </w:rPr>
      </w:pPr>
    </w:p>
    <w:p w:rsidR="00C41183" w:rsidRDefault="00C41183" w:rsidP="00C41183">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Pr>
          <w:rFonts w:asciiTheme="majorHAnsi" w:hAnsiTheme="majorHAnsi" w:cs="Arial"/>
          <w:b w:val="0"/>
          <w:szCs w:val="22"/>
        </w:rPr>
        <w:t>84</w:t>
      </w:r>
      <w:r w:rsidRPr="00B96D3E">
        <w:rPr>
          <w:rFonts w:asciiTheme="majorHAnsi" w:hAnsiTheme="majorHAnsi" w:cs="Arial"/>
          <w:b w:val="0"/>
          <w:szCs w:val="22"/>
        </w:rPr>
        <w:t xml:space="preserve"> miesiące, przyjmuje się, że</w:t>
      </w:r>
      <w:r>
        <w:rPr>
          <w:rFonts w:asciiTheme="majorHAnsi" w:hAnsiTheme="majorHAnsi" w:cs="Arial"/>
          <w:b w:val="0"/>
          <w:szCs w:val="22"/>
        </w:rPr>
        <w:t> </w:t>
      </w:r>
      <w:r w:rsidRPr="00B96D3E">
        <w:rPr>
          <w:rFonts w:asciiTheme="majorHAnsi" w:hAnsiTheme="majorHAnsi" w:cs="Arial"/>
          <w:b w:val="0"/>
          <w:szCs w:val="22"/>
        </w:rPr>
        <w:t xml:space="preserve">udzieli on gwarancji </w:t>
      </w:r>
      <w:r>
        <w:rPr>
          <w:rFonts w:asciiTheme="majorHAnsi" w:hAnsiTheme="majorHAnsi" w:cs="Arial"/>
          <w:b w:val="0"/>
          <w:szCs w:val="22"/>
        </w:rPr>
        <w:t xml:space="preserve">na wykonane roboty budowlane </w:t>
      </w:r>
      <w:r w:rsidRPr="00B96D3E">
        <w:rPr>
          <w:rFonts w:asciiTheme="majorHAnsi" w:hAnsiTheme="majorHAnsi" w:cs="Arial"/>
          <w:b w:val="0"/>
          <w:szCs w:val="22"/>
        </w:rPr>
        <w:t>na okres wskazany w ofercie, jednakże w</w:t>
      </w:r>
      <w:r>
        <w:rPr>
          <w:rFonts w:asciiTheme="majorHAnsi" w:hAnsiTheme="majorHAnsi" w:cs="Arial"/>
          <w:b w:val="0"/>
          <w:szCs w:val="22"/>
        </w:rPr>
        <w:t> </w:t>
      </w:r>
      <w:r w:rsidRPr="00B96D3E">
        <w:rPr>
          <w:rFonts w:asciiTheme="majorHAnsi" w:hAnsiTheme="majorHAnsi" w:cs="Arial"/>
          <w:b w:val="0"/>
          <w:szCs w:val="22"/>
        </w:rPr>
        <w:t xml:space="preserve">kryterium gwarancji otrzyma on maksymalną liczbę pkt. tak jak dla </w:t>
      </w:r>
      <w:r>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Pr>
          <w:rFonts w:asciiTheme="majorHAnsi" w:hAnsiTheme="majorHAnsi" w:cs="Arial"/>
          <w:b w:val="0"/>
          <w:szCs w:val="22"/>
        </w:rPr>
        <w:t xml:space="preserve"> </w:t>
      </w:r>
      <w:r w:rsidRPr="00BB1A2F">
        <w:rPr>
          <w:rFonts w:asciiTheme="majorHAnsi" w:hAnsiTheme="majorHAnsi" w:cs="Calibri"/>
          <w:b w:val="0"/>
          <w:szCs w:val="22"/>
        </w:rPr>
        <w:t>W każdym z kryteriów ocena będzie dokonana z dokładnością do dwóch miejsc po przecinku.</w:t>
      </w:r>
      <w:r>
        <w:rPr>
          <w:rFonts w:asciiTheme="majorHAnsi" w:hAnsiTheme="majorHAnsi" w:cs="Calibri"/>
          <w:b w:val="0"/>
          <w:szCs w:val="22"/>
        </w:rPr>
        <w:t xml:space="preserve"> Wskazany w ofercie okres gwarancji na wykonane roboty budowlane nie  może być krótszy niż 60 miesięcy.</w:t>
      </w:r>
    </w:p>
    <w:p w:rsidR="00C41183" w:rsidRPr="00BB1A2F" w:rsidRDefault="00C41183" w:rsidP="00C41183">
      <w:pPr>
        <w:pStyle w:val="Tekstpodstawowy"/>
        <w:ind w:left="360"/>
        <w:rPr>
          <w:rFonts w:asciiTheme="majorHAnsi" w:hAnsiTheme="majorHAnsi" w:cs="Calibri"/>
          <w:b w:val="0"/>
          <w:szCs w:val="22"/>
        </w:rPr>
      </w:pPr>
    </w:p>
    <w:p w:rsidR="00C41183" w:rsidRPr="00DF0CEF" w:rsidRDefault="00C41183" w:rsidP="00C41183">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w:t>
      </w:r>
      <w:r>
        <w:rPr>
          <w:rFonts w:ascii="Calibri" w:hAnsi="Calibri" w:cs="Calibri"/>
          <w:sz w:val="22"/>
          <w:szCs w:val="22"/>
        </w:rPr>
        <w:t> </w:t>
      </w:r>
      <w:r w:rsidRPr="00DF0CEF">
        <w:rPr>
          <w:rFonts w:ascii="Calibri" w:hAnsi="Calibri" w:cs="Calibri"/>
          <w:sz w:val="22"/>
          <w:szCs w:val="22"/>
        </w:rPr>
        <w:t xml:space="preserve">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C41183" w:rsidRPr="000926F9" w:rsidTr="007C7A66">
        <w:tc>
          <w:tcPr>
            <w:tcW w:w="2835" w:type="dxa"/>
            <w:vMerge w:val="restart"/>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Nazwa roli</w:t>
            </w:r>
          </w:p>
        </w:tc>
        <w:tc>
          <w:tcPr>
            <w:tcW w:w="7088" w:type="dxa"/>
            <w:gridSpan w:val="2"/>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 xml:space="preserve">Wymagania punktowane dodatkowo </w:t>
            </w:r>
          </w:p>
          <w:p w:rsidR="00C41183" w:rsidRPr="000926F9" w:rsidRDefault="00C41183" w:rsidP="007C7A66">
            <w:pPr>
              <w:jc w:val="center"/>
              <w:rPr>
                <w:rFonts w:ascii="Calibri" w:hAnsi="Calibri"/>
                <w:b/>
                <w:sz w:val="22"/>
                <w:szCs w:val="22"/>
              </w:rPr>
            </w:pPr>
            <w:r w:rsidRPr="000926F9">
              <w:rPr>
                <w:rFonts w:ascii="Calibri" w:hAnsi="Calibri"/>
                <w:b/>
                <w:sz w:val="22"/>
                <w:szCs w:val="22"/>
              </w:rPr>
              <w:t>(kryterium oceny ofert)</w:t>
            </w:r>
          </w:p>
        </w:tc>
      </w:tr>
      <w:tr w:rsidR="00C41183" w:rsidRPr="000926F9" w:rsidTr="007C7A66">
        <w:tc>
          <w:tcPr>
            <w:tcW w:w="2835" w:type="dxa"/>
            <w:vMerge/>
            <w:shd w:val="clear" w:color="auto" w:fill="auto"/>
          </w:tcPr>
          <w:p w:rsidR="00C41183" w:rsidRPr="000926F9" w:rsidRDefault="00C41183" w:rsidP="007C7A66">
            <w:pPr>
              <w:jc w:val="center"/>
              <w:rPr>
                <w:rFonts w:ascii="Calibri" w:hAnsi="Calibri"/>
                <w:b/>
                <w:sz w:val="22"/>
                <w:szCs w:val="22"/>
              </w:rPr>
            </w:pPr>
          </w:p>
        </w:tc>
        <w:tc>
          <w:tcPr>
            <w:tcW w:w="5103" w:type="dxa"/>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Wymaganie</w:t>
            </w:r>
          </w:p>
        </w:tc>
        <w:tc>
          <w:tcPr>
            <w:tcW w:w="1985" w:type="dxa"/>
            <w:shd w:val="clear" w:color="auto" w:fill="auto"/>
          </w:tcPr>
          <w:p w:rsidR="00C41183" w:rsidRPr="000926F9" w:rsidRDefault="00C41183" w:rsidP="007C7A66">
            <w:pPr>
              <w:jc w:val="center"/>
              <w:rPr>
                <w:rFonts w:ascii="Calibri" w:hAnsi="Calibri"/>
                <w:b/>
                <w:sz w:val="22"/>
                <w:szCs w:val="22"/>
              </w:rPr>
            </w:pPr>
            <w:r w:rsidRPr="000926F9">
              <w:rPr>
                <w:rFonts w:ascii="Calibri" w:hAnsi="Calibri"/>
                <w:b/>
                <w:sz w:val="22"/>
                <w:szCs w:val="22"/>
              </w:rPr>
              <w:t>Punkty</w:t>
            </w:r>
          </w:p>
        </w:tc>
      </w:tr>
      <w:tr w:rsidR="00C41183" w:rsidRPr="000926F9" w:rsidTr="007C7A66">
        <w:tc>
          <w:tcPr>
            <w:tcW w:w="2835" w:type="dxa"/>
            <w:shd w:val="clear" w:color="auto" w:fill="auto"/>
          </w:tcPr>
          <w:p w:rsidR="00C41183" w:rsidRPr="000926F9" w:rsidRDefault="00C41183" w:rsidP="007C7A66">
            <w:pPr>
              <w:rPr>
                <w:rFonts w:ascii="Calibri" w:hAnsi="Calibri"/>
                <w:b/>
                <w:sz w:val="22"/>
                <w:szCs w:val="22"/>
              </w:rPr>
            </w:pPr>
            <w:r>
              <w:rPr>
                <w:rFonts w:ascii="Calibri" w:hAnsi="Calibri"/>
                <w:b/>
                <w:sz w:val="22"/>
                <w:szCs w:val="22"/>
              </w:rPr>
              <w:t>Kierownik budowy posiadający uprawnienia</w:t>
            </w:r>
            <w:r w:rsidRPr="000926F9">
              <w:rPr>
                <w:rFonts w:ascii="Calibri" w:hAnsi="Calibri"/>
                <w:b/>
                <w:sz w:val="22"/>
                <w:szCs w:val="22"/>
              </w:rPr>
              <w:t xml:space="preserve"> w branży konstrukcyjno-budowlanej</w:t>
            </w:r>
            <w:r>
              <w:t xml:space="preserve"> - </w:t>
            </w:r>
            <w:r w:rsidRPr="00DF0CEF">
              <w:rPr>
                <w:rFonts w:ascii="Calibri" w:hAnsi="Calibri"/>
                <w:b/>
                <w:sz w:val="22"/>
                <w:szCs w:val="22"/>
              </w:rPr>
              <w:t>koordynator zespołu ds. kontaktów z Zamawiającym</w:t>
            </w:r>
          </w:p>
        </w:tc>
        <w:tc>
          <w:tcPr>
            <w:tcW w:w="5103" w:type="dxa"/>
            <w:shd w:val="clear" w:color="auto" w:fill="auto"/>
          </w:tcPr>
          <w:p w:rsidR="00C41183" w:rsidRPr="000926F9" w:rsidRDefault="00C41183" w:rsidP="007C7A66">
            <w:pPr>
              <w:jc w:val="both"/>
              <w:rPr>
                <w:rFonts w:ascii="Calibri" w:hAnsi="Calibri"/>
                <w:sz w:val="22"/>
                <w:szCs w:val="22"/>
              </w:rPr>
            </w:pPr>
            <w:r w:rsidRPr="000926F9">
              <w:rPr>
                <w:rFonts w:ascii="Calibri" w:hAnsi="Calibri"/>
                <w:sz w:val="22"/>
                <w:szCs w:val="22"/>
              </w:rPr>
              <w:t>-</w:t>
            </w:r>
            <w:r>
              <w:rPr>
                <w:rFonts w:ascii="Calibri" w:hAnsi="Calibri"/>
                <w:sz w:val="22"/>
                <w:szCs w:val="22"/>
              </w:rPr>
              <w:t xml:space="preserve"> pełnił funkcję kierownika budowy</w:t>
            </w:r>
            <w:r w:rsidRPr="000926F9">
              <w:rPr>
                <w:rFonts w:ascii="Calibri" w:hAnsi="Calibri"/>
                <w:sz w:val="22"/>
                <w:szCs w:val="22"/>
              </w:rPr>
              <w:t xml:space="preserve"> dotycząc</w:t>
            </w:r>
            <w:r>
              <w:rPr>
                <w:rFonts w:ascii="Calibri" w:hAnsi="Calibri"/>
                <w:sz w:val="22"/>
                <w:szCs w:val="22"/>
              </w:rPr>
              <w:t xml:space="preserve">ej budowy </w:t>
            </w:r>
            <w:r w:rsidRPr="00015D18">
              <w:rPr>
                <w:rFonts w:ascii="Calibri" w:hAnsi="Calibri"/>
                <w:sz w:val="22"/>
                <w:szCs w:val="22"/>
              </w:rPr>
              <w:t>rozbudow</w:t>
            </w:r>
            <w:r>
              <w:rPr>
                <w:rFonts w:ascii="Calibri" w:hAnsi="Calibri"/>
                <w:sz w:val="22"/>
                <w:szCs w:val="22"/>
              </w:rPr>
              <w:t>y</w:t>
            </w:r>
            <w:r w:rsidRPr="00015D18">
              <w:rPr>
                <w:rFonts w:ascii="Calibri" w:hAnsi="Calibri"/>
                <w:sz w:val="22"/>
                <w:szCs w:val="22"/>
              </w:rPr>
              <w:t>, remon</w:t>
            </w:r>
            <w:r>
              <w:rPr>
                <w:rFonts w:ascii="Calibri" w:hAnsi="Calibri"/>
                <w:sz w:val="22"/>
                <w:szCs w:val="22"/>
              </w:rPr>
              <w:t>tu,</w:t>
            </w:r>
            <w:r w:rsidRPr="00015D18">
              <w:rPr>
                <w:rFonts w:ascii="Calibri" w:hAnsi="Calibri"/>
                <w:sz w:val="22"/>
                <w:szCs w:val="22"/>
              </w:rPr>
              <w:t xml:space="preserve"> przebudow</w:t>
            </w:r>
            <w:r>
              <w:rPr>
                <w:rFonts w:ascii="Calibri" w:hAnsi="Calibri"/>
                <w:sz w:val="22"/>
                <w:szCs w:val="22"/>
              </w:rPr>
              <w:t>y</w:t>
            </w:r>
            <w:r w:rsidRPr="00015D18">
              <w:rPr>
                <w:rFonts w:ascii="Calibri" w:hAnsi="Calibri"/>
                <w:sz w:val="22"/>
                <w:szCs w:val="22"/>
              </w:rPr>
              <w:t xml:space="preserve"> budynku obejmującego salę koncertową</w:t>
            </w:r>
          </w:p>
        </w:tc>
        <w:tc>
          <w:tcPr>
            <w:tcW w:w="1985" w:type="dxa"/>
            <w:shd w:val="clear" w:color="auto" w:fill="auto"/>
          </w:tcPr>
          <w:p w:rsidR="00C41183" w:rsidRPr="000926F9" w:rsidRDefault="00C41183" w:rsidP="007C7A66">
            <w:pPr>
              <w:rPr>
                <w:rFonts w:ascii="Calibri" w:hAnsi="Calibri"/>
                <w:sz w:val="22"/>
                <w:szCs w:val="22"/>
              </w:rPr>
            </w:pPr>
            <w:r>
              <w:rPr>
                <w:rFonts w:ascii="Calibri" w:hAnsi="Calibri"/>
                <w:sz w:val="22"/>
                <w:szCs w:val="22"/>
              </w:rPr>
              <w:t>0,5</w:t>
            </w:r>
            <w:r w:rsidRPr="000926F9">
              <w:rPr>
                <w:rFonts w:ascii="Calibri" w:hAnsi="Calibri"/>
                <w:sz w:val="22"/>
                <w:szCs w:val="22"/>
              </w:rPr>
              <w:t xml:space="preserve"> pkt za każd</w:t>
            </w:r>
            <w:r>
              <w:rPr>
                <w:rFonts w:ascii="Calibri" w:hAnsi="Calibri"/>
                <w:sz w:val="22"/>
                <w:szCs w:val="22"/>
              </w:rPr>
              <w:t>e</w:t>
            </w:r>
            <w:r w:rsidRPr="000926F9">
              <w:rPr>
                <w:rFonts w:ascii="Calibri" w:hAnsi="Calibri"/>
                <w:sz w:val="22"/>
                <w:szCs w:val="22"/>
              </w:rPr>
              <w:t xml:space="preserve"> </w:t>
            </w:r>
            <w:r>
              <w:rPr>
                <w:rFonts w:ascii="Calibri" w:hAnsi="Calibri"/>
                <w:sz w:val="22"/>
                <w:szCs w:val="22"/>
              </w:rPr>
              <w:t xml:space="preserve">pełnienie funkcji kierownika budowy, </w:t>
            </w:r>
            <w:r w:rsidRPr="000926F9">
              <w:rPr>
                <w:rFonts w:ascii="Calibri" w:hAnsi="Calibri"/>
                <w:sz w:val="22"/>
                <w:szCs w:val="22"/>
              </w:rPr>
              <w:t xml:space="preserve">maksymalnie </w:t>
            </w:r>
            <w:r>
              <w:rPr>
                <w:rFonts w:ascii="Calibri" w:hAnsi="Calibri"/>
                <w:sz w:val="22"/>
                <w:szCs w:val="22"/>
              </w:rPr>
              <w:t>2,5</w:t>
            </w:r>
            <w:r w:rsidRPr="000926F9">
              <w:rPr>
                <w:rFonts w:ascii="Calibri" w:hAnsi="Calibri"/>
                <w:sz w:val="22"/>
                <w:szCs w:val="22"/>
              </w:rPr>
              <w:t xml:space="preserve"> pkt</w:t>
            </w:r>
          </w:p>
        </w:tc>
      </w:tr>
      <w:tr w:rsidR="00C41183" w:rsidRPr="000926F9" w:rsidTr="007C7A66">
        <w:tc>
          <w:tcPr>
            <w:tcW w:w="2835" w:type="dxa"/>
            <w:shd w:val="clear" w:color="auto" w:fill="auto"/>
          </w:tcPr>
          <w:p w:rsidR="00C41183" w:rsidRPr="000926F9" w:rsidRDefault="00C41183" w:rsidP="007C7A66">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elektrycznych i elektroenergetycznych</w:t>
            </w:r>
          </w:p>
        </w:tc>
        <w:tc>
          <w:tcPr>
            <w:tcW w:w="5103" w:type="dxa"/>
            <w:shd w:val="clear" w:color="auto" w:fill="auto"/>
          </w:tcPr>
          <w:p w:rsidR="00C41183" w:rsidRPr="000926F9" w:rsidRDefault="00C41183" w:rsidP="007C7A66">
            <w:pPr>
              <w:jc w:val="both"/>
              <w:rPr>
                <w:rFonts w:ascii="Calibri" w:hAnsi="Calibri"/>
                <w:b/>
                <w:sz w:val="22"/>
                <w:szCs w:val="22"/>
              </w:rPr>
            </w:pPr>
            <w:r w:rsidRPr="000926F9">
              <w:rPr>
                <w:rFonts w:ascii="Calibri" w:hAnsi="Calibri"/>
                <w:sz w:val="22"/>
                <w:szCs w:val="22"/>
              </w:rPr>
              <w:t xml:space="preserve">- </w:t>
            </w:r>
            <w:r w:rsidRPr="00AF2A4A">
              <w:rPr>
                <w:rFonts w:ascii="Calibri" w:hAnsi="Calibri"/>
                <w:sz w:val="22"/>
                <w:szCs w:val="22"/>
              </w:rPr>
              <w:t xml:space="preserve">pełnił funkcję kierownika </w:t>
            </w:r>
            <w:r>
              <w:rPr>
                <w:rFonts w:ascii="Calibri" w:hAnsi="Calibri"/>
                <w:sz w:val="22"/>
                <w:szCs w:val="22"/>
              </w:rPr>
              <w:t xml:space="preserve">robót </w:t>
            </w:r>
            <w:r w:rsidRPr="000926F9">
              <w:rPr>
                <w:rFonts w:ascii="Calibri" w:hAnsi="Calibri"/>
                <w:sz w:val="22"/>
                <w:szCs w:val="22"/>
              </w:rPr>
              <w:t>w specjalności instalacyjnej w zakresie sieci, instalacji i urządzeń elektrycznych i elektroenergetycznych dotyczący</w:t>
            </w:r>
            <w:r>
              <w:rPr>
                <w:rFonts w:ascii="Calibri" w:hAnsi="Calibri"/>
                <w:sz w:val="22"/>
                <w:szCs w:val="22"/>
              </w:rPr>
              <w:t xml:space="preserve"> budowy,</w:t>
            </w:r>
            <w:r w:rsidRPr="000926F9">
              <w:rPr>
                <w:rFonts w:ascii="Calibri" w:hAnsi="Calibri"/>
                <w:sz w:val="22"/>
                <w:szCs w:val="22"/>
              </w:rPr>
              <w:t xml:space="preserve"> przebudowy </w:t>
            </w:r>
            <w:r>
              <w:rPr>
                <w:rFonts w:ascii="Calibri" w:hAnsi="Calibri"/>
                <w:sz w:val="22"/>
                <w:szCs w:val="22"/>
              </w:rPr>
              <w:t>lub</w:t>
            </w:r>
            <w:r w:rsidRPr="000926F9">
              <w:rPr>
                <w:rFonts w:ascii="Calibri" w:hAnsi="Calibri"/>
                <w:sz w:val="22"/>
                <w:szCs w:val="22"/>
              </w:rPr>
              <w:t xml:space="preserve"> remontu budynku użyteczności publicznej</w:t>
            </w:r>
          </w:p>
          <w:p w:rsidR="00C41183" w:rsidRPr="000926F9" w:rsidRDefault="00C41183" w:rsidP="007C7A66">
            <w:pPr>
              <w:jc w:val="both"/>
              <w:rPr>
                <w:rFonts w:ascii="Calibri" w:hAnsi="Calibri"/>
                <w:sz w:val="22"/>
                <w:szCs w:val="22"/>
              </w:rPr>
            </w:pPr>
          </w:p>
        </w:tc>
        <w:tc>
          <w:tcPr>
            <w:tcW w:w="1985" w:type="dxa"/>
            <w:shd w:val="clear" w:color="auto" w:fill="auto"/>
          </w:tcPr>
          <w:p w:rsidR="00C41183" w:rsidRPr="000926F9" w:rsidRDefault="00C41183" w:rsidP="007C7A66">
            <w:pPr>
              <w:rPr>
                <w:rFonts w:ascii="Calibri" w:hAnsi="Calibri"/>
                <w:sz w:val="22"/>
                <w:szCs w:val="22"/>
              </w:rPr>
            </w:pPr>
            <w:r>
              <w:rPr>
                <w:rFonts w:ascii="Calibri" w:hAnsi="Calibri"/>
                <w:sz w:val="22"/>
                <w:szCs w:val="22"/>
              </w:rPr>
              <w:t>0,5</w:t>
            </w:r>
            <w:r w:rsidRPr="000926F9">
              <w:rPr>
                <w:rFonts w:ascii="Calibri" w:hAnsi="Calibri"/>
                <w:sz w:val="22"/>
                <w:szCs w:val="22"/>
              </w:rPr>
              <w:t xml:space="preserve"> pkt </w:t>
            </w:r>
            <w:r w:rsidRPr="00AF2A4A">
              <w:rPr>
                <w:rFonts w:ascii="Calibri" w:hAnsi="Calibri"/>
                <w:sz w:val="22"/>
                <w:szCs w:val="22"/>
              </w:rPr>
              <w:t>za każde pełnienie funkcji kierownika</w:t>
            </w:r>
            <w:r>
              <w:rPr>
                <w:rFonts w:ascii="Calibri" w:hAnsi="Calibri"/>
                <w:sz w:val="22"/>
                <w:szCs w:val="22"/>
              </w:rPr>
              <w:t xml:space="preserve"> robót</w:t>
            </w:r>
            <w:r w:rsidRPr="000926F9">
              <w:rPr>
                <w:rFonts w:ascii="Calibri" w:hAnsi="Calibri"/>
                <w:sz w:val="22"/>
                <w:szCs w:val="22"/>
              </w:rPr>
              <w:t xml:space="preserve">,  maksymalnie </w:t>
            </w:r>
            <w:r>
              <w:rPr>
                <w:rFonts w:ascii="Calibri" w:hAnsi="Calibri"/>
                <w:sz w:val="22"/>
                <w:szCs w:val="22"/>
              </w:rPr>
              <w:t>2,5</w:t>
            </w:r>
            <w:r w:rsidRPr="000926F9">
              <w:rPr>
                <w:rFonts w:ascii="Calibri" w:hAnsi="Calibri"/>
                <w:sz w:val="22"/>
                <w:szCs w:val="22"/>
              </w:rPr>
              <w:t xml:space="preserve"> pkt</w:t>
            </w:r>
          </w:p>
        </w:tc>
      </w:tr>
      <w:tr w:rsidR="00C41183" w:rsidRPr="000926F9" w:rsidTr="007C7A66">
        <w:tc>
          <w:tcPr>
            <w:tcW w:w="2835" w:type="dxa"/>
            <w:shd w:val="clear" w:color="auto" w:fill="auto"/>
          </w:tcPr>
          <w:p w:rsidR="00C41183" w:rsidRPr="000926F9" w:rsidRDefault="00C41183" w:rsidP="007C7A66">
            <w:pPr>
              <w:rPr>
                <w:rFonts w:ascii="Calibri" w:hAnsi="Calibri"/>
                <w:b/>
                <w:sz w:val="22"/>
                <w:szCs w:val="22"/>
              </w:rPr>
            </w:pPr>
            <w:r w:rsidRPr="00AF2A4A">
              <w:rPr>
                <w:rFonts w:ascii="Calibri" w:hAnsi="Calibri"/>
                <w:b/>
                <w:sz w:val="22"/>
                <w:szCs w:val="22"/>
              </w:rPr>
              <w:t xml:space="preserve">Kierownik robót </w:t>
            </w:r>
            <w:r w:rsidRPr="000926F9">
              <w:rPr>
                <w:rFonts w:ascii="Calibri" w:hAnsi="Calibri"/>
                <w:b/>
                <w:sz w:val="22"/>
                <w:szCs w:val="22"/>
              </w:rPr>
              <w:t>w branży instalacyjnej w zakresie sieci, instalacji i urządzeń cieplnych, wentylacyjnych, gazowych, wodociągowych i kanalizacyjnych</w:t>
            </w:r>
          </w:p>
        </w:tc>
        <w:tc>
          <w:tcPr>
            <w:tcW w:w="5103" w:type="dxa"/>
            <w:shd w:val="clear" w:color="auto" w:fill="auto"/>
          </w:tcPr>
          <w:p w:rsidR="00C41183" w:rsidRPr="000926F9" w:rsidRDefault="00C41183" w:rsidP="007C7A66">
            <w:pPr>
              <w:jc w:val="both"/>
              <w:rPr>
                <w:rFonts w:ascii="Calibri" w:hAnsi="Calibri"/>
                <w:sz w:val="22"/>
                <w:szCs w:val="22"/>
              </w:rPr>
            </w:pPr>
            <w:r w:rsidRPr="000926F9">
              <w:rPr>
                <w:rFonts w:ascii="Calibri" w:hAnsi="Calibri"/>
                <w:sz w:val="22"/>
                <w:szCs w:val="22"/>
              </w:rPr>
              <w:t xml:space="preserve">- </w:t>
            </w:r>
            <w:r w:rsidRPr="00AF2A4A">
              <w:rPr>
                <w:rFonts w:ascii="Calibri" w:hAnsi="Calibri"/>
                <w:sz w:val="22"/>
                <w:szCs w:val="22"/>
              </w:rPr>
              <w:t>pełnił funkcję kierownika robót w specjalności instalacyjnej</w:t>
            </w:r>
            <w:r w:rsidRPr="000926F9">
              <w:rPr>
                <w:rFonts w:ascii="Calibri" w:hAnsi="Calibri"/>
                <w:sz w:val="22"/>
                <w:szCs w:val="22"/>
              </w:rPr>
              <w:t xml:space="preserve"> w zakresie sieci, instalacji i urządzeń cieplnych, wentylacyjnych, gazowych, wodociągowych i kanalizacyjnych dotyczący </w:t>
            </w:r>
            <w:r>
              <w:rPr>
                <w:rFonts w:ascii="Calibri" w:hAnsi="Calibri"/>
                <w:sz w:val="22"/>
                <w:szCs w:val="22"/>
              </w:rPr>
              <w:t xml:space="preserve">budowy lub </w:t>
            </w:r>
            <w:r w:rsidRPr="000926F9">
              <w:rPr>
                <w:rFonts w:ascii="Calibri" w:hAnsi="Calibri"/>
                <w:sz w:val="22"/>
                <w:szCs w:val="22"/>
              </w:rPr>
              <w:t xml:space="preserve">przebudowy </w:t>
            </w:r>
            <w:r>
              <w:rPr>
                <w:rFonts w:ascii="Calibri" w:hAnsi="Calibri"/>
                <w:sz w:val="22"/>
                <w:szCs w:val="22"/>
              </w:rPr>
              <w:t xml:space="preserve">lub </w:t>
            </w:r>
            <w:r w:rsidRPr="000926F9">
              <w:rPr>
                <w:rFonts w:ascii="Calibri" w:hAnsi="Calibri"/>
                <w:sz w:val="22"/>
                <w:szCs w:val="22"/>
              </w:rPr>
              <w:t>remontu budynku użyteczności publicznej</w:t>
            </w:r>
          </w:p>
          <w:p w:rsidR="00C41183" w:rsidRPr="000926F9" w:rsidRDefault="00C41183" w:rsidP="007C7A66">
            <w:pPr>
              <w:jc w:val="both"/>
              <w:rPr>
                <w:rFonts w:ascii="Calibri" w:hAnsi="Calibri"/>
                <w:sz w:val="22"/>
                <w:szCs w:val="22"/>
              </w:rPr>
            </w:pPr>
          </w:p>
        </w:tc>
        <w:tc>
          <w:tcPr>
            <w:tcW w:w="1985" w:type="dxa"/>
            <w:shd w:val="clear" w:color="auto" w:fill="auto"/>
          </w:tcPr>
          <w:p w:rsidR="00C41183" w:rsidRPr="000926F9" w:rsidRDefault="00C41183" w:rsidP="007C7A66">
            <w:pPr>
              <w:rPr>
                <w:rFonts w:ascii="Calibri" w:hAnsi="Calibri"/>
                <w:sz w:val="22"/>
                <w:szCs w:val="22"/>
              </w:rPr>
            </w:pPr>
            <w:r>
              <w:rPr>
                <w:rFonts w:ascii="Calibri" w:hAnsi="Calibri"/>
                <w:sz w:val="22"/>
                <w:szCs w:val="22"/>
              </w:rPr>
              <w:t>0,5</w:t>
            </w:r>
            <w:r w:rsidRPr="00AF2A4A">
              <w:rPr>
                <w:rFonts w:ascii="Calibri" w:hAnsi="Calibri"/>
                <w:sz w:val="22"/>
                <w:szCs w:val="22"/>
              </w:rPr>
              <w:t xml:space="preserve"> pkt za każde pełnienie funkcji kierownika robót, maksymalnie </w:t>
            </w:r>
            <w:r>
              <w:rPr>
                <w:rFonts w:ascii="Calibri" w:hAnsi="Calibri"/>
                <w:sz w:val="22"/>
                <w:szCs w:val="22"/>
              </w:rPr>
              <w:t>2,5</w:t>
            </w:r>
            <w:r w:rsidRPr="00AF2A4A">
              <w:rPr>
                <w:rFonts w:ascii="Calibri" w:hAnsi="Calibri"/>
                <w:sz w:val="22"/>
                <w:szCs w:val="22"/>
              </w:rPr>
              <w:t xml:space="preserve"> pkt</w:t>
            </w:r>
          </w:p>
        </w:tc>
      </w:tr>
      <w:tr w:rsidR="00C41183" w:rsidRPr="008D673F" w:rsidTr="007C7A66">
        <w:tc>
          <w:tcPr>
            <w:tcW w:w="2835" w:type="dxa"/>
            <w:shd w:val="clear" w:color="auto" w:fill="auto"/>
          </w:tcPr>
          <w:p w:rsidR="00C41183" w:rsidRPr="000C54B3" w:rsidRDefault="00C41183" w:rsidP="007C7A66">
            <w:pPr>
              <w:rPr>
                <w:rFonts w:ascii="Calibri" w:hAnsi="Calibri"/>
                <w:b/>
                <w:sz w:val="22"/>
                <w:szCs w:val="22"/>
              </w:rPr>
            </w:pPr>
            <w:r w:rsidRPr="00E2415A">
              <w:rPr>
                <w:rFonts w:ascii="Calibri" w:hAnsi="Calibri"/>
                <w:b/>
                <w:sz w:val="22"/>
                <w:szCs w:val="22"/>
              </w:rPr>
              <w:t>Osoba odpowiedzialna za nadzór nad robotami akustycznymi</w:t>
            </w:r>
          </w:p>
        </w:tc>
        <w:tc>
          <w:tcPr>
            <w:tcW w:w="5103" w:type="dxa"/>
            <w:shd w:val="clear" w:color="auto" w:fill="auto"/>
          </w:tcPr>
          <w:p w:rsidR="00C41183" w:rsidRPr="000C54B3" w:rsidRDefault="00C41183" w:rsidP="007C7A66">
            <w:pPr>
              <w:jc w:val="both"/>
              <w:rPr>
                <w:rFonts w:ascii="Calibri" w:hAnsi="Calibri"/>
                <w:sz w:val="22"/>
                <w:szCs w:val="22"/>
              </w:rPr>
            </w:pPr>
            <w:r>
              <w:rPr>
                <w:rFonts w:ascii="Calibri" w:hAnsi="Calibri"/>
                <w:sz w:val="22"/>
                <w:szCs w:val="22"/>
              </w:rPr>
              <w:t xml:space="preserve">- </w:t>
            </w:r>
            <w:r w:rsidRPr="00E2415A">
              <w:rPr>
                <w:rFonts w:ascii="Calibri" w:hAnsi="Calibri"/>
                <w:sz w:val="22"/>
                <w:szCs w:val="22"/>
              </w:rPr>
              <w:t>doświadczenie w nadzorowaniu realizacji robót akustycznych w zakresie budowy, przebudowy lub remontu sali koncertowej</w:t>
            </w:r>
          </w:p>
        </w:tc>
        <w:tc>
          <w:tcPr>
            <w:tcW w:w="1985" w:type="dxa"/>
            <w:shd w:val="clear" w:color="auto" w:fill="auto"/>
          </w:tcPr>
          <w:p w:rsidR="00C41183" w:rsidRPr="000C54B3" w:rsidRDefault="00C41183" w:rsidP="007C7A66">
            <w:pPr>
              <w:rPr>
                <w:rFonts w:ascii="Calibri" w:hAnsi="Calibri"/>
                <w:sz w:val="22"/>
                <w:szCs w:val="22"/>
              </w:rPr>
            </w:pPr>
            <w:r>
              <w:rPr>
                <w:rFonts w:ascii="Calibri" w:hAnsi="Calibri"/>
                <w:sz w:val="22"/>
                <w:szCs w:val="22"/>
              </w:rPr>
              <w:t>0,5</w:t>
            </w:r>
            <w:r w:rsidRPr="000C54B3">
              <w:rPr>
                <w:rFonts w:ascii="Calibri" w:hAnsi="Calibri"/>
                <w:sz w:val="22"/>
                <w:szCs w:val="22"/>
              </w:rPr>
              <w:t xml:space="preserve"> </w:t>
            </w:r>
            <w:r w:rsidRPr="002E6B4E">
              <w:rPr>
                <w:rFonts w:ascii="Calibri" w:hAnsi="Calibri"/>
                <w:sz w:val="22"/>
                <w:szCs w:val="22"/>
              </w:rPr>
              <w:t xml:space="preserve">pkt za każde pełnienie </w:t>
            </w:r>
            <w:r>
              <w:rPr>
                <w:rFonts w:ascii="Calibri" w:hAnsi="Calibri"/>
                <w:sz w:val="22"/>
                <w:szCs w:val="22"/>
              </w:rPr>
              <w:t>nadzoru</w:t>
            </w:r>
            <w:r w:rsidRPr="002E6B4E">
              <w:rPr>
                <w:rFonts w:ascii="Calibri" w:hAnsi="Calibri"/>
                <w:sz w:val="22"/>
                <w:szCs w:val="22"/>
              </w:rPr>
              <w:t>, maksymalnie</w:t>
            </w:r>
            <w:r w:rsidRPr="000C54B3">
              <w:rPr>
                <w:rFonts w:ascii="Calibri" w:hAnsi="Calibri"/>
                <w:sz w:val="22"/>
                <w:szCs w:val="22"/>
              </w:rPr>
              <w:t xml:space="preserve"> </w:t>
            </w:r>
            <w:r>
              <w:rPr>
                <w:rFonts w:ascii="Calibri" w:hAnsi="Calibri"/>
                <w:sz w:val="22"/>
                <w:szCs w:val="22"/>
              </w:rPr>
              <w:t>2,5</w:t>
            </w:r>
            <w:r w:rsidRPr="000C54B3">
              <w:rPr>
                <w:rFonts w:ascii="Calibri" w:hAnsi="Calibri"/>
                <w:sz w:val="22"/>
                <w:szCs w:val="22"/>
              </w:rPr>
              <w:t xml:space="preserve"> pkt</w:t>
            </w:r>
          </w:p>
        </w:tc>
      </w:tr>
    </w:tbl>
    <w:p w:rsidR="00C41183" w:rsidRPr="008D673F" w:rsidRDefault="00C41183" w:rsidP="00C41183">
      <w:pPr>
        <w:autoSpaceDE w:val="0"/>
        <w:autoSpaceDN w:val="0"/>
        <w:adjustRightInd w:val="0"/>
        <w:jc w:val="both"/>
        <w:rPr>
          <w:rFonts w:ascii="Calibri" w:hAnsi="Calibri" w:cs="Calibri"/>
          <w:b/>
          <w:sz w:val="22"/>
          <w:szCs w:val="22"/>
          <w:highlight w:val="yellow"/>
        </w:rPr>
      </w:pPr>
    </w:p>
    <w:p w:rsidR="00C41183" w:rsidRPr="00681F22" w:rsidRDefault="00C41183" w:rsidP="00C41183">
      <w:pPr>
        <w:autoSpaceDE w:val="0"/>
        <w:autoSpaceDN w:val="0"/>
        <w:adjustRightInd w:val="0"/>
        <w:jc w:val="both"/>
        <w:rPr>
          <w:rFonts w:ascii="Calibri" w:hAnsi="Calibri" w:cs="Calibri"/>
          <w:b/>
          <w:sz w:val="22"/>
          <w:szCs w:val="22"/>
        </w:rPr>
      </w:pPr>
      <w:r>
        <w:rPr>
          <w:rFonts w:ascii="Calibri" w:hAnsi="Calibri" w:cs="Calibri"/>
          <w:b/>
          <w:sz w:val="22"/>
          <w:szCs w:val="22"/>
        </w:rPr>
        <w:t>W</w:t>
      </w:r>
      <w:r w:rsidRPr="00681F22">
        <w:rPr>
          <w:rFonts w:ascii="Calibri" w:hAnsi="Calibri" w:cs="Calibri"/>
          <w:b/>
          <w:sz w:val="22"/>
          <w:szCs w:val="22"/>
        </w:rPr>
        <w:t xml:space="preserve">ykaz osób </w:t>
      </w:r>
      <w:r>
        <w:rPr>
          <w:rFonts w:ascii="Calibri" w:hAnsi="Calibri" w:cs="Calibri"/>
          <w:b/>
          <w:sz w:val="22"/>
          <w:szCs w:val="22"/>
        </w:rPr>
        <w:t xml:space="preserve">(imię i nazwisko, przewidziana funkcja podczas realizacji zamówienia) </w:t>
      </w:r>
      <w:r w:rsidRPr="00681F22">
        <w:rPr>
          <w:rFonts w:ascii="Calibri" w:hAnsi="Calibri" w:cs="Calibri"/>
          <w:b/>
          <w:sz w:val="22"/>
          <w:szCs w:val="22"/>
        </w:rPr>
        <w:t xml:space="preserve">składany w celu </w:t>
      </w:r>
      <w:r>
        <w:rPr>
          <w:rFonts w:ascii="Calibri" w:hAnsi="Calibri" w:cs="Calibri"/>
          <w:b/>
          <w:sz w:val="22"/>
          <w:szCs w:val="22"/>
        </w:rPr>
        <w:t>potwierdzenia</w:t>
      </w:r>
      <w:r w:rsidRPr="00681F22">
        <w:rPr>
          <w:rFonts w:ascii="Calibri" w:hAnsi="Calibri" w:cs="Calibri"/>
          <w:b/>
          <w:sz w:val="22"/>
          <w:szCs w:val="22"/>
        </w:rPr>
        <w:t xml:space="preserve"> spełnienia warunków udziału w postępowaniu</w:t>
      </w:r>
      <w:r>
        <w:rPr>
          <w:rFonts w:ascii="Calibri" w:hAnsi="Calibri" w:cs="Calibri"/>
          <w:b/>
          <w:sz w:val="22"/>
          <w:szCs w:val="22"/>
        </w:rPr>
        <w:t xml:space="preserve"> musi być tożsamy (w zakresie imienia i nazwiska osoby oraz przewidzianej funkcji tej osoby podczas realizacji zamówienia) z wykazem osób złożonym w celu otrzymania punktów</w:t>
      </w:r>
      <w:r w:rsidRPr="00681F22">
        <w:rPr>
          <w:rFonts w:ascii="Calibri" w:hAnsi="Calibri" w:cs="Calibri"/>
          <w:b/>
          <w:sz w:val="22"/>
          <w:szCs w:val="22"/>
        </w:rPr>
        <w:t xml:space="preserve"> </w:t>
      </w:r>
      <w:r>
        <w:rPr>
          <w:rFonts w:ascii="Calibri" w:hAnsi="Calibri" w:cs="Calibri"/>
          <w:b/>
          <w:sz w:val="22"/>
          <w:szCs w:val="22"/>
        </w:rPr>
        <w:t xml:space="preserve">w kryterium </w:t>
      </w:r>
      <w:r w:rsidRPr="008B5CDD">
        <w:rPr>
          <w:rFonts w:ascii="Calibri" w:hAnsi="Calibri" w:cs="Calibri"/>
          <w:b/>
          <w:sz w:val="22"/>
          <w:szCs w:val="22"/>
        </w:rPr>
        <w:t>„Organizacja, kwalifikacje zawodowe i doświadczenie osób wyznaczonych do realizacji zamówienia”</w:t>
      </w:r>
      <w:r w:rsidRPr="00681F22">
        <w:rPr>
          <w:rFonts w:ascii="Calibri" w:hAnsi="Calibri" w:cs="Calibri"/>
          <w:b/>
          <w:sz w:val="22"/>
          <w:szCs w:val="22"/>
        </w:rPr>
        <w:t>.</w:t>
      </w:r>
    </w:p>
    <w:p w:rsidR="00C41183" w:rsidRPr="00681F22" w:rsidRDefault="00C41183" w:rsidP="00C41183">
      <w:pPr>
        <w:autoSpaceDE w:val="0"/>
        <w:autoSpaceDN w:val="0"/>
        <w:adjustRightInd w:val="0"/>
        <w:jc w:val="both"/>
        <w:rPr>
          <w:rFonts w:ascii="Calibri" w:hAnsi="Calibri" w:cs="Calibri"/>
          <w:sz w:val="22"/>
          <w:szCs w:val="22"/>
        </w:rPr>
      </w:pPr>
    </w:p>
    <w:p w:rsidR="00C41183" w:rsidRPr="00834F91" w:rsidRDefault="00C41183" w:rsidP="00C41183">
      <w:pPr>
        <w:autoSpaceDE w:val="0"/>
        <w:autoSpaceDN w:val="0"/>
        <w:adjustRightInd w:val="0"/>
        <w:jc w:val="both"/>
        <w:rPr>
          <w:rFonts w:ascii="Calibri" w:hAnsi="Calibri" w:cs="Calibri"/>
          <w:b/>
          <w:sz w:val="22"/>
          <w:szCs w:val="22"/>
        </w:rPr>
      </w:pPr>
      <w:r w:rsidRPr="00834F91">
        <w:rPr>
          <w:rFonts w:ascii="Calibri" w:hAnsi="Calibri" w:cs="Calibri"/>
          <w:b/>
          <w:sz w:val="22"/>
          <w:szCs w:val="22"/>
        </w:rPr>
        <w:t>Zamawiający weźmie pod uwagę wyłącznie projekty wskazane w wykazie osób (</w:t>
      </w:r>
      <w:r w:rsidRPr="00834F91">
        <w:rPr>
          <w:rFonts w:ascii="Calibri" w:hAnsi="Calibri" w:cs="Calibri"/>
          <w:b/>
          <w:sz w:val="22"/>
          <w:szCs w:val="22"/>
          <w:highlight w:val="yellow"/>
        </w:rPr>
        <w:t>wzór – załącznik nr 7 do SIWZ</w:t>
      </w:r>
      <w:r w:rsidRPr="00834F91">
        <w:rPr>
          <w:rFonts w:ascii="Calibri" w:hAnsi="Calibri" w:cs="Calibri"/>
          <w:b/>
          <w:sz w:val="22"/>
          <w:szCs w:val="22"/>
        </w:rPr>
        <w:t xml:space="preserve"> składanym w celu otrzymania punktów w kryterium</w:t>
      </w:r>
      <w:r w:rsidRPr="00834F91">
        <w:t xml:space="preserve"> </w:t>
      </w:r>
      <w:r w:rsidRPr="00834F91">
        <w:rPr>
          <w:rFonts w:ascii="Calibri" w:hAnsi="Calibri" w:cs="Calibri"/>
          <w:b/>
          <w:sz w:val="22"/>
          <w:szCs w:val="22"/>
        </w:rPr>
        <w:t xml:space="preserve">Organizacja, kwalifikacje zawodowe i doświadczenie osób wyznaczonych do realizacji zamówienia). Przedmiotowy wykaz osób nie podlega uzupełnieniu na podstawie art. 26 ust. 3 oraz wyjaśnieniu na podstawie art. 26 ust. 4 ustawy </w:t>
      </w:r>
      <w:proofErr w:type="spellStart"/>
      <w:r w:rsidRPr="00834F91">
        <w:rPr>
          <w:rFonts w:ascii="Calibri" w:hAnsi="Calibri" w:cs="Calibri"/>
          <w:b/>
          <w:sz w:val="22"/>
          <w:szCs w:val="22"/>
        </w:rPr>
        <w:t>Pzp</w:t>
      </w:r>
      <w:proofErr w:type="spellEnd"/>
      <w:r w:rsidRPr="00834F91">
        <w:rPr>
          <w:rFonts w:ascii="Calibri" w:hAnsi="Calibri" w:cs="Calibri"/>
          <w:b/>
          <w:sz w:val="22"/>
          <w:szCs w:val="22"/>
        </w:rPr>
        <w:t xml:space="preserve">.. </w:t>
      </w:r>
    </w:p>
    <w:p w:rsidR="00C41183" w:rsidRPr="00834F91" w:rsidRDefault="00C41183" w:rsidP="00C41183">
      <w:pPr>
        <w:autoSpaceDE w:val="0"/>
        <w:autoSpaceDN w:val="0"/>
        <w:adjustRightInd w:val="0"/>
        <w:jc w:val="both"/>
        <w:rPr>
          <w:rFonts w:ascii="Calibri" w:hAnsi="Calibri" w:cs="Calibri"/>
          <w:b/>
          <w:sz w:val="22"/>
          <w:szCs w:val="22"/>
        </w:rPr>
      </w:pPr>
      <w:r w:rsidRPr="00834F91">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rsidR="00C41183" w:rsidRPr="00834F91" w:rsidRDefault="00C41183" w:rsidP="00C41183">
      <w:pPr>
        <w:autoSpaceDE w:val="0"/>
        <w:autoSpaceDN w:val="0"/>
        <w:adjustRightInd w:val="0"/>
        <w:jc w:val="both"/>
        <w:rPr>
          <w:rFonts w:ascii="Calibri" w:hAnsi="Calibri" w:cs="Calibri"/>
          <w:b/>
          <w:sz w:val="22"/>
          <w:szCs w:val="22"/>
        </w:rPr>
      </w:pPr>
      <w:r w:rsidRPr="00834F91">
        <w:rPr>
          <w:rFonts w:ascii="Calibri" w:hAnsi="Calibri" w:cs="Calibri"/>
          <w:b/>
          <w:sz w:val="22"/>
          <w:szCs w:val="22"/>
        </w:rPr>
        <w:t>Jednocześnie Zamawiający informuje, że dodatkowe projekty lub inne osoby przedstawione w</w:t>
      </w:r>
      <w:r>
        <w:rPr>
          <w:rFonts w:ascii="Calibri" w:hAnsi="Calibri" w:cs="Calibri"/>
          <w:b/>
          <w:sz w:val="22"/>
          <w:szCs w:val="22"/>
        </w:rPr>
        <w:t> </w:t>
      </w:r>
      <w:r w:rsidRPr="00834F91">
        <w:rPr>
          <w:rFonts w:ascii="Calibri" w:hAnsi="Calibri" w:cs="Calibri"/>
          <w:b/>
          <w:sz w:val="22"/>
          <w:szCs w:val="22"/>
        </w:rPr>
        <w:t>wykazach ewentualnie uzupełnianych na wezwanie Zamawiającego, nie będą brane pod uwagę przy ocenie kryterium.</w:t>
      </w:r>
    </w:p>
    <w:p w:rsidR="00C41183" w:rsidRDefault="00C41183" w:rsidP="00C41183">
      <w:pPr>
        <w:autoSpaceDE w:val="0"/>
        <w:autoSpaceDN w:val="0"/>
        <w:adjustRightInd w:val="0"/>
        <w:jc w:val="both"/>
        <w:rPr>
          <w:rFonts w:ascii="Calibri" w:hAnsi="Calibri" w:cs="Calibri"/>
          <w:b/>
          <w:sz w:val="22"/>
          <w:szCs w:val="22"/>
          <w:u w:val="single"/>
        </w:rPr>
      </w:pPr>
      <w:r w:rsidRPr="00834F91">
        <w:rPr>
          <w:rFonts w:ascii="Calibri" w:hAnsi="Calibri" w:cs="Calibri"/>
          <w:b/>
          <w:sz w:val="22"/>
          <w:szCs w:val="22"/>
        </w:rPr>
        <w:t xml:space="preserve">W razie zmiany osoby wskazanej w celu wykazania spełnienia warunku udziału w postępowaniu </w:t>
      </w:r>
      <w:r>
        <w:rPr>
          <w:rFonts w:ascii="Calibri" w:hAnsi="Calibri" w:cs="Calibri"/>
          <w:b/>
          <w:sz w:val="22"/>
          <w:szCs w:val="22"/>
        </w:rPr>
        <w:t xml:space="preserve">za </w:t>
      </w:r>
      <w:r w:rsidRPr="00834F91">
        <w:rPr>
          <w:rFonts w:ascii="Calibri" w:hAnsi="Calibri" w:cs="Calibri"/>
          <w:b/>
          <w:sz w:val="22"/>
          <w:szCs w:val="22"/>
        </w:rPr>
        <w:t>osob</w:t>
      </w:r>
      <w:r>
        <w:rPr>
          <w:rFonts w:ascii="Calibri" w:hAnsi="Calibri" w:cs="Calibri"/>
          <w:b/>
          <w:sz w:val="22"/>
          <w:szCs w:val="22"/>
        </w:rPr>
        <w:t>ę</w:t>
      </w:r>
      <w:r w:rsidRPr="00834F91">
        <w:rPr>
          <w:rFonts w:ascii="Calibri" w:hAnsi="Calibri" w:cs="Calibri"/>
          <w:b/>
          <w:sz w:val="22"/>
          <w:szCs w:val="22"/>
        </w:rPr>
        <w:t xml:space="preserve"> tak</w:t>
      </w:r>
      <w:r>
        <w:rPr>
          <w:rFonts w:ascii="Calibri" w:hAnsi="Calibri" w:cs="Calibri"/>
          <w:b/>
          <w:sz w:val="22"/>
          <w:szCs w:val="22"/>
        </w:rPr>
        <w:t>ą</w:t>
      </w:r>
      <w:r w:rsidRPr="00834F91">
        <w:rPr>
          <w:rFonts w:ascii="Calibri" w:hAnsi="Calibri" w:cs="Calibri"/>
          <w:b/>
          <w:sz w:val="22"/>
          <w:szCs w:val="22"/>
        </w:rPr>
        <w:t xml:space="preserve"> nie zostaną przyznane punkty w zakresie kryterium oceny ofert. </w:t>
      </w:r>
      <w:r w:rsidRPr="00834F91">
        <w:rPr>
          <w:rFonts w:ascii="Calibri" w:hAnsi="Calibri" w:cs="Calibri"/>
          <w:b/>
          <w:sz w:val="22"/>
          <w:szCs w:val="22"/>
          <w:u w:val="single"/>
        </w:rPr>
        <w:t>Powyższe oznacza, iż</w:t>
      </w:r>
      <w:r>
        <w:rPr>
          <w:rFonts w:ascii="Calibri" w:hAnsi="Calibri" w:cs="Calibri"/>
          <w:b/>
          <w:sz w:val="22"/>
          <w:szCs w:val="22"/>
          <w:u w:val="single"/>
        </w:rPr>
        <w:t> </w:t>
      </w:r>
      <w:r w:rsidRPr="00834F91">
        <w:rPr>
          <w:rFonts w:ascii="Calibri" w:hAnsi="Calibri" w:cs="Calibri"/>
          <w:b/>
          <w:sz w:val="22"/>
          <w:szCs w:val="22"/>
          <w:u w:val="single"/>
        </w:rPr>
        <w:t>osoby wykazane w celu otrzymania oceny punktowej w kryterium Organizacja, kwalifikacje zawodowe i doświadczenie osób wyznaczonych do realizacji zamówienia, powinny być tymi samymi osobami, które zostaną wykazane w celu potwierdzenia spełniania warunków udziału w</w:t>
      </w:r>
      <w:r>
        <w:rPr>
          <w:rFonts w:ascii="Calibri" w:hAnsi="Calibri" w:cs="Calibri"/>
          <w:b/>
          <w:sz w:val="22"/>
          <w:szCs w:val="22"/>
          <w:u w:val="single"/>
        </w:rPr>
        <w:t> </w:t>
      </w:r>
      <w:r w:rsidRPr="00834F91">
        <w:rPr>
          <w:rFonts w:ascii="Calibri" w:hAnsi="Calibri" w:cs="Calibri"/>
          <w:b/>
          <w:sz w:val="22"/>
          <w:szCs w:val="22"/>
          <w:u w:val="single"/>
        </w:rPr>
        <w:t>postępowaniu.</w:t>
      </w:r>
    </w:p>
    <w:p w:rsidR="00C41183" w:rsidRPr="00834F91" w:rsidRDefault="00C41183" w:rsidP="00C41183">
      <w:pPr>
        <w:autoSpaceDE w:val="0"/>
        <w:autoSpaceDN w:val="0"/>
        <w:adjustRightInd w:val="0"/>
        <w:ind w:left="1416" w:hanging="1416"/>
        <w:jc w:val="both"/>
        <w:rPr>
          <w:rFonts w:ascii="Calibri" w:hAnsi="Calibri" w:cs="Calibri"/>
          <w:b/>
          <w:sz w:val="22"/>
          <w:szCs w:val="22"/>
          <w:u w:val="single"/>
        </w:rPr>
      </w:pPr>
      <w:r>
        <w:rPr>
          <w:rFonts w:ascii="Calibri" w:hAnsi="Calibri" w:cs="Calibri"/>
          <w:b/>
          <w:sz w:val="22"/>
          <w:szCs w:val="22"/>
          <w:u w:val="single"/>
        </w:rPr>
        <w:t>UWAGA:</w:t>
      </w:r>
      <w:r>
        <w:rPr>
          <w:rFonts w:ascii="Calibri" w:hAnsi="Calibri" w:cs="Calibri"/>
          <w:b/>
          <w:sz w:val="22"/>
          <w:szCs w:val="22"/>
          <w:u w:val="single"/>
        </w:rPr>
        <w:tab/>
        <w:t xml:space="preserve">Wykaz osób składany wraz z ofertą </w:t>
      </w:r>
      <w:r w:rsidRPr="004D75A3">
        <w:rPr>
          <w:rFonts w:ascii="Calibri" w:hAnsi="Calibri" w:cs="Calibri"/>
          <w:b/>
          <w:sz w:val="22"/>
          <w:szCs w:val="22"/>
          <w:u w:val="single"/>
        </w:rPr>
        <w:t>w celu otrzymania oceny punktowej w</w:t>
      </w:r>
      <w:r>
        <w:rPr>
          <w:rFonts w:ascii="Calibri" w:hAnsi="Calibri" w:cs="Calibri"/>
          <w:b/>
          <w:sz w:val="22"/>
          <w:szCs w:val="22"/>
          <w:u w:val="single"/>
        </w:rPr>
        <w:t> </w:t>
      </w:r>
      <w:r w:rsidRPr="004D75A3">
        <w:rPr>
          <w:rFonts w:ascii="Calibri" w:hAnsi="Calibri" w:cs="Calibri"/>
          <w:b/>
          <w:sz w:val="22"/>
          <w:szCs w:val="22"/>
          <w:u w:val="single"/>
        </w:rPr>
        <w:t>kryterium Organizacja, kwalifikacje zawodowe i doświadczenie osób wyznaczonych do realizacji zamówienia</w:t>
      </w:r>
      <w:r>
        <w:rPr>
          <w:rFonts w:ascii="Calibri" w:hAnsi="Calibri" w:cs="Calibri"/>
          <w:b/>
          <w:sz w:val="22"/>
          <w:szCs w:val="22"/>
          <w:u w:val="single"/>
        </w:rPr>
        <w:t xml:space="preserve"> </w:t>
      </w:r>
      <w:r w:rsidRPr="004D75A3">
        <w:rPr>
          <w:rFonts w:ascii="Calibri" w:hAnsi="Calibri" w:cs="Calibri"/>
          <w:b/>
          <w:sz w:val="22"/>
          <w:szCs w:val="22"/>
          <w:u w:val="single"/>
        </w:rPr>
        <w:t xml:space="preserve">nie podlega uzupełnieniu na podstawie art. 26 ust. 3 oraz wyjaśnieniu na podstawie art. 26 ust. 4 ustawy </w:t>
      </w:r>
      <w:proofErr w:type="spellStart"/>
      <w:r w:rsidRPr="004D75A3">
        <w:rPr>
          <w:rFonts w:ascii="Calibri" w:hAnsi="Calibri" w:cs="Calibri"/>
          <w:b/>
          <w:sz w:val="22"/>
          <w:szCs w:val="22"/>
          <w:u w:val="single"/>
        </w:rPr>
        <w:t>Pzp</w:t>
      </w:r>
      <w:proofErr w:type="spellEnd"/>
      <w:r w:rsidRPr="004D75A3">
        <w:rPr>
          <w:rFonts w:ascii="Calibri" w:hAnsi="Calibri" w:cs="Calibri"/>
          <w:b/>
          <w:sz w:val="22"/>
          <w:szCs w:val="22"/>
          <w:u w:val="single"/>
        </w:rPr>
        <w:t>.</w:t>
      </w:r>
    </w:p>
    <w:p w:rsidR="00C41183" w:rsidRDefault="00C41183" w:rsidP="00C41183">
      <w:pPr>
        <w:pStyle w:val="Tekstpodstawowy"/>
        <w:rPr>
          <w:rFonts w:asciiTheme="majorHAnsi" w:hAnsiTheme="majorHAnsi" w:cs="Calibri"/>
          <w:b w:val="0"/>
          <w:szCs w:val="22"/>
        </w:rPr>
      </w:pPr>
    </w:p>
    <w:p w:rsidR="00C41183" w:rsidRPr="00BB1A2F" w:rsidRDefault="00C41183" w:rsidP="00C41183">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rsidR="00C41183" w:rsidRPr="00793AE8" w:rsidRDefault="00C41183" w:rsidP="00C41183">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Pr>
          <w:rFonts w:asciiTheme="majorHAnsi" w:hAnsiTheme="majorHAnsi" w:cs="Calibri"/>
          <w:sz w:val="22"/>
          <w:szCs w:val="22"/>
        </w:rPr>
        <w:t xml:space="preserve"> </w:t>
      </w:r>
    </w:p>
    <w:p w:rsidR="00C41183" w:rsidRPr="00BB1A2F" w:rsidRDefault="00C41183" w:rsidP="00C41183">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rsidR="00FB1288" w:rsidRPr="00BB1A2F" w:rsidRDefault="00C41183" w:rsidP="00C41183">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bookmarkEnd w:id="1"/>
    <w:p w:rsidR="00365CB9" w:rsidRPr="004E759D" w:rsidRDefault="00365CB9" w:rsidP="00427453">
      <w:pPr>
        <w:spacing w:after="40"/>
        <w:jc w:val="both"/>
        <w:rPr>
          <w:rFonts w:asciiTheme="majorHAnsi" w:hAnsiTheme="majorHAnsi" w:cs="Segoe UI"/>
          <w:sz w:val="22"/>
          <w:szCs w:val="22"/>
        </w:rPr>
      </w:pPr>
    </w:p>
    <w:p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rsidR="00DF36B5" w:rsidRPr="004E759D" w:rsidRDefault="0079011A" w:rsidP="009760A3">
      <w:pPr>
        <w:pStyle w:val="Akapitzlist"/>
        <w:numPr>
          <w:ilvl w:val="0"/>
          <w:numId w:val="27"/>
        </w:numPr>
        <w:spacing w:after="40"/>
        <w:ind w:left="363"/>
        <w:jc w:val="both"/>
        <w:rPr>
          <w:rFonts w:asciiTheme="majorHAnsi" w:hAnsiTheme="majorHAnsi" w:cs="Segoe UI"/>
          <w:sz w:val="22"/>
          <w:szCs w:val="22"/>
        </w:rPr>
      </w:pPr>
      <w:r>
        <w:rPr>
          <w:rFonts w:asciiTheme="majorHAnsi" w:hAnsiTheme="majorHAnsi" w:cs="Segoe UI"/>
          <w:sz w:val="22"/>
          <w:szCs w:val="22"/>
        </w:rPr>
        <w:t>Przed podpisaniem umowy W</w:t>
      </w:r>
      <w:r w:rsidR="00DF36B5" w:rsidRPr="004E759D">
        <w:rPr>
          <w:rFonts w:asciiTheme="majorHAnsi" w:hAnsiTheme="majorHAnsi" w:cs="Segoe UI"/>
          <w:sz w:val="22"/>
          <w:szCs w:val="22"/>
        </w:rPr>
        <w:t>ykonawca wniesie zabezpieczenie należytego wykonania umowy na</w:t>
      </w:r>
      <w:r w:rsidR="008E614B">
        <w:rPr>
          <w:rFonts w:asciiTheme="majorHAnsi" w:hAnsiTheme="majorHAnsi" w:cs="Segoe UI"/>
          <w:sz w:val="22"/>
          <w:szCs w:val="22"/>
        </w:rPr>
        <w:t> </w:t>
      </w:r>
      <w:r w:rsidR="00DF36B5" w:rsidRPr="004E759D">
        <w:rPr>
          <w:rFonts w:asciiTheme="majorHAnsi" w:hAnsiTheme="majorHAnsi" w:cs="Segoe UI"/>
          <w:sz w:val="22"/>
          <w:szCs w:val="22"/>
        </w:rPr>
        <w:t>zasadach i w wysokości określonej w § 15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towarów i usług (wartość netto).</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w:t>
      </w:r>
      <w:r w:rsidR="0079011A">
        <w:rPr>
          <w:rFonts w:asciiTheme="majorHAnsi" w:hAnsiTheme="majorHAnsi" w:cs="Segoe UI"/>
          <w:sz w:val="22"/>
          <w:szCs w:val="22"/>
        </w:rPr>
        <w:t>,</w:t>
      </w:r>
      <w:r w:rsidRPr="004E759D">
        <w:rPr>
          <w:rFonts w:asciiTheme="majorHAnsi" w:hAnsiTheme="majorHAnsi" w:cs="Segoe UI"/>
          <w:sz w:val="22"/>
          <w:szCs w:val="22"/>
        </w:rPr>
        <w:t xml:space="preserve"> Zamawiający może żądać przed zawarciem umowy przedstawienia umowy regulującej współpracę tych Wykonawców. Umowa taka winna określać strony umowy, cel </w:t>
      </w:r>
      <w:r w:rsidRPr="004E759D">
        <w:rPr>
          <w:rFonts w:asciiTheme="majorHAnsi" w:hAnsiTheme="majorHAnsi" w:cs="Segoe UI"/>
          <w:sz w:val="22"/>
          <w:szCs w:val="22"/>
        </w:rPr>
        <w:lastRenderedPageBreak/>
        <w:t>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rsidR="00552FBA" w:rsidRDefault="00552FBA" w:rsidP="00427453">
      <w:pPr>
        <w:spacing w:after="40"/>
        <w:jc w:val="both"/>
        <w:rPr>
          <w:rFonts w:asciiTheme="majorHAnsi" w:hAnsiTheme="majorHAnsi" w:cs="Segoe UI"/>
          <w:sz w:val="22"/>
          <w:szCs w:val="22"/>
        </w:rPr>
      </w:pPr>
    </w:p>
    <w:p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rsidR="00552FBA" w:rsidRPr="004E759D" w:rsidRDefault="008C39EC"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Pr="0016518A">
        <w:rPr>
          <w:rFonts w:asciiTheme="majorHAnsi" w:hAnsiTheme="majorHAnsi" w:cs="Segoe UI"/>
          <w:sz w:val="22"/>
          <w:szCs w:val="22"/>
        </w:rPr>
        <w:t>t.j</w:t>
      </w:r>
      <w:proofErr w:type="spellEnd"/>
      <w:r w:rsidRPr="0016518A">
        <w:rPr>
          <w:rFonts w:asciiTheme="majorHAnsi" w:hAnsiTheme="majorHAnsi" w:cs="Segoe UI"/>
          <w:sz w:val="22"/>
          <w:szCs w:val="22"/>
        </w:rPr>
        <w:t>. Dz. U. z 2018 r. poz. 110</w:t>
      </w:r>
      <w:r w:rsidR="00BE702A">
        <w:rPr>
          <w:rFonts w:asciiTheme="majorHAnsi" w:hAnsiTheme="majorHAnsi" w:cs="Segoe UI"/>
          <w:sz w:val="22"/>
          <w:szCs w:val="22"/>
        </w:rPr>
        <w:t xml:space="preserve"> z </w:t>
      </w:r>
      <w:proofErr w:type="spellStart"/>
      <w:r w:rsidR="00BE702A">
        <w:rPr>
          <w:rFonts w:asciiTheme="majorHAnsi" w:hAnsiTheme="majorHAnsi" w:cs="Segoe UI"/>
          <w:sz w:val="22"/>
          <w:szCs w:val="22"/>
        </w:rPr>
        <w:t>późn</w:t>
      </w:r>
      <w:proofErr w:type="spellEnd"/>
      <w:r w:rsidR="00BE702A">
        <w:rPr>
          <w:rFonts w:asciiTheme="majorHAnsi" w:hAnsiTheme="majorHAnsi" w:cs="Segoe UI"/>
          <w:sz w:val="22"/>
          <w:szCs w:val="22"/>
        </w:rPr>
        <w:t>. zm.</w:t>
      </w:r>
      <w:r w:rsidRPr="004E759D">
        <w:rPr>
          <w:rFonts w:asciiTheme="majorHAnsi" w:hAnsiTheme="majorHAnsi" w:cs="Segoe UI"/>
          <w:sz w:val="22"/>
          <w:szCs w:val="22"/>
        </w:rPr>
        <w:t>)</w:t>
      </w:r>
      <w:r w:rsidR="00552FBA" w:rsidRPr="004E759D">
        <w:rPr>
          <w:rFonts w:asciiTheme="majorHAnsi" w:hAnsiTheme="majorHAnsi" w:cs="Segoe UI"/>
          <w:sz w:val="22"/>
          <w:szCs w:val="22"/>
        </w:rPr>
        <w:t>.</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 xml:space="preserve">zgody na wniesienie zabezpieczenia w formach określonych art. 148 ust. 2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rsidR="00365CB9" w:rsidRPr="004E759D" w:rsidRDefault="00365CB9" w:rsidP="00427453">
      <w:pPr>
        <w:spacing w:after="40"/>
        <w:jc w:val="both"/>
        <w:rPr>
          <w:rFonts w:asciiTheme="majorHAnsi" w:hAnsiTheme="majorHAnsi" w:cs="Segoe UI"/>
          <w:b/>
          <w:sz w:val="22"/>
          <w:szCs w:val="22"/>
        </w:rPr>
      </w:pPr>
    </w:p>
    <w:p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lastRenderedPageBreak/>
        <w:t>§ 16</w:t>
      </w:r>
      <w:r w:rsidR="005C005B">
        <w:rPr>
          <w:rFonts w:asciiTheme="majorHAnsi" w:hAnsiTheme="majorHAnsi" w:cs="Segoe UI"/>
          <w:b/>
          <w:sz w:val="22"/>
          <w:szCs w:val="22"/>
        </w:rPr>
        <w:t>.</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1A171B" w:rsidRPr="004E759D" w:rsidRDefault="00073E34" w:rsidP="0019597F">
      <w:pPr>
        <w:pStyle w:val="Nagwek7"/>
        <w:pBdr>
          <w:bottom w:val="none" w:sz="0" w:space="0" w:color="auto"/>
        </w:pBdr>
        <w:spacing w:after="40"/>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rsidR="008C7B7C" w:rsidRPr="002E6574" w:rsidRDefault="008C7B7C" w:rsidP="008C7B7C">
      <w:pPr>
        <w:spacing w:after="40"/>
        <w:jc w:val="both"/>
        <w:rPr>
          <w:rFonts w:asciiTheme="majorHAnsi" w:hAnsiTheme="majorHAnsi"/>
          <w:sz w:val="22"/>
          <w:szCs w:val="22"/>
        </w:rPr>
      </w:pPr>
      <w:r w:rsidRPr="002E6574">
        <w:rPr>
          <w:rFonts w:asciiTheme="majorHAnsi" w:hAnsiTheme="majorHAnsi"/>
          <w:sz w:val="22"/>
          <w:szCs w:val="22"/>
        </w:rPr>
        <w:t>Zamawiający dopuszcza</w:t>
      </w:r>
      <w:r w:rsidR="008E56AC" w:rsidRPr="002E6574">
        <w:rPr>
          <w:rFonts w:asciiTheme="majorHAnsi" w:hAnsiTheme="majorHAnsi"/>
          <w:sz w:val="22"/>
          <w:szCs w:val="22"/>
        </w:rPr>
        <w:t xml:space="preserve"> możliwość zmian treści</w:t>
      </w:r>
      <w:r w:rsidRPr="002E6574">
        <w:rPr>
          <w:rFonts w:asciiTheme="majorHAnsi" w:hAnsiTheme="majorHAnsi"/>
          <w:sz w:val="22"/>
          <w:szCs w:val="22"/>
        </w:rPr>
        <w:t xml:space="preserve"> Umowy w następujących okolicznościach:</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możliwość zaniechania realizacji lub dostawy niektórych elementów przedmiotu zamówienia - w przypadku zaistnienia takiej okoliczności, która będzie leżała w interesie publicznym (przy czym wycena takich elementów nastąpi na podstawie uśrednionych kosztorysów Wykonawcy i Zamawiającego przygotowanych w takich okolicznościach),  możliwa jest zmiana wynagrodzenia Wykonawcy, polegająca na obniżeniu łącznego wynagrodzenia Wykonawcy o wartość prac zaniechanych;</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w:t>
      </w:r>
    </w:p>
    <w:p w:rsidR="005F7555" w:rsidRPr="005F7555" w:rsidRDefault="005F7555" w:rsidP="005F7555">
      <w:pPr>
        <w:numPr>
          <w:ilvl w:val="1"/>
          <w:numId w:val="50"/>
        </w:numPr>
        <w:spacing w:line="276" w:lineRule="auto"/>
        <w:contextualSpacing/>
        <w:jc w:val="both"/>
        <w:rPr>
          <w:rFonts w:ascii="Calibri" w:hAnsi="Calibri" w:cs="Calibri"/>
          <w:sz w:val="22"/>
          <w:szCs w:val="22"/>
          <w:lang w:val="cs-CZ"/>
        </w:rPr>
      </w:pPr>
      <w:r w:rsidRPr="005F7555">
        <w:rPr>
          <w:rFonts w:ascii="Calibri" w:hAnsi="Calibri" w:cs="Calibri"/>
          <w:sz w:val="22"/>
          <w:szCs w:val="22"/>
          <w:lang w:val="cs-CZ"/>
        </w:rPr>
        <w:t xml:space="preserve">w przypadku gdy z przyczyn niezależnych od Stron przekazanie terenu budowy będzie niemożliwe w terminie określonym Umową, odpowiedniemu wydłużeniu ulegnie termin </w:t>
      </w:r>
      <w:r w:rsidRPr="005F7555">
        <w:rPr>
          <w:rFonts w:ascii="Calibri" w:hAnsi="Calibri" w:cs="Calibri"/>
          <w:sz w:val="22"/>
          <w:szCs w:val="22"/>
          <w:lang w:val="cs-CZ"/>
        </w:rPr>
        <w:lastRenderedPageBreak/>
        <w:t>wykonania Umowy, w takim przypadku termin wykonania Umowy ulega wydłużeniu o liczbę dni odpowiadającą liczbie dni pomiędzy faktycznym a przewidzianym Umownie terminem wprowadzenia na budowę.</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cs-CZ"/>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uprawnionego podmiotu;</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x-none"/>
        </w:rPr>
        <w:t xml:space="preserve">w przypadku zmiany wysokości minimalnego wynagrodzenia za pracę albo wysokości minimalnej stawki godzinowej, ustalonych na podstawie przepisów ustawy o minimalnym wynagrodzeniu za pracę – w takim wypadku </w:t>
      </w:r>
      <w:r w:rsidRPr="005F7555">
        <w:rPr>
          <w:rFonts w:ascii="Calibri" w:hAnsi="Calibri" w:cs="Calibri"/>
          <w:sz w:val="22"/>
          <w:szCs w:val="22"/>
          <w:lang w:val="cs-CZ"/>
        </w:rPr>
        <w:t xml:space="preserve">zmianie ulec może wysokość wynagrodzenia w ten sposób, iż </w:t>
      </w:r>
      <w:r w:rsidRPr="005F7555">
        <w:rPr>
          <w:rFonts w:ascii="Calibri" w:hAnsi="Calibri" w:cs="Calibri"/>
          <w:sz w:val="22"/>
          <w:szCs w:val="22"/>
          <w:lang w:val="x-none"/>
        </w:rPr>
        <w:t>wysokość wynagrodzenia zmieni się (o ile zmiany te będą miały wpływ na</w:t>
      </w:r>
      <w:r w:rsidRPr="005F7555">
        <w:rPr>
          <w:rFonts w:ascii="Calibri" w:hAnsi="Calibri" w:cs="Calibri"/>
          <w:sz w:val="22"/>
          <w:szCs w:val="22"/>
          <w:lang w:val="cs-CZ"/>
        </w:rPr>
        <w:t> </w:t>
      </w:r>
      <w:r w:rsidRPr="005F7555">
        <w:rPr>
          <w:rFonts w:ascii="Calibri" w:hAnsi="Calibri" w:cs="Calibri"/>
          <w:sz w:val="22"/>
          <w:szCs w:val="22"/>
          <w:lang w:val="x-none"/>
        </w:rPr>
        <w:t>koszty wykonania zamówienia) adekwatnie o wartość wynikającą z kalkulacji dokonanej przez Wykonawcę a zweryfikowanej i zaakceptowanej przez Zamawiającego</w:t>
      </w:r>
      <w:r w:rsidRPr="005F7555">
        <w:rPr>
          <w:rFonts w:ascii="Calibri" w:hAnsi="Calibri" w:cs="Calibri"/>
          <w:sz w:val="22"/>
          <w:szCs w:val="22"/>
          <w:lang w:val="cs-CZ"/>
        </w:rPr>
        <w:t>;</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cs-CZ"/>
        </w:rPr>
        <w:t xml:space="preserve">w przypadku zmiany </w:t>
      </w:r>
      <w:r w:rsidRPr="005F7555">
        <w:rPr>
          <w:rFonts w:ascii="Calibri" w:hAnsi="Calibri" w:cs="Calibri"/>
          <w:sz w:val="22"/>
          <w:szCs w:val="22"/>
          <w:lang w:val="x-none"/>
        </w:rPr>
        <w:t>zasad podlegania ubezpieczeniom społecznym lub ubezpieczeniu zdrowotnemu lub wysokości stawki składki na ubezpieczenie społeczne lub zdrowotne – w</w:t>
      </w:r>
      <w:r w:rsidRPr="005F7555">
        <w:rPr>
          <w:rFonts w:ascii="Calibri" w:hAnsi="Calibri" w:cs="Calibri"/>
          <w:sz w:val="22"/>
          <w:szCs w:val="22"/>
          <w:lang w:val="cs-CZ"/>
        </w:rPr>
        <w:t> </w:t>
      </w:r>
      <w:r w:rsidRPr="005F7555">
        <w:rPr>
          <w:rFonts w:ascii="Calibri" w:hAnsi="Calibri" w:cs="Calibri"/>
          <w:sz w:val="22"/>
          <w:szCs w:val="22"/>
          <w:lang w:val="x-none"/>
        </w:rPr>
        <w:t xml:space="preserve">takim </w:t>
      </w:r>
      <w:r w:rsidRPr="005F7555">
        <w:rPr>
          <w:rFonts w:ascii="Calibri" w:hAnsi="Calibri" w:cs="Calibri"/>
          <w:sz w:val="22"/>
          <w:szCs w:val="22"/>
          <w:lang w:val="cs-CZ"/>
        </w:rPr>
        <w:t xml:space="preserve">przypadku zmianie ulec może wysokość wynagrodzenia w ten sposób, iż </w:t>
      </w:r>
      <w:r w:rsidRPr="005F7555">
        <w:rPr>
          <w:rFonts w:ascii="Calibri" w:hAnsi="Calibri" w:cs="Calibri"/>
          <w:sz w:val="22"/>
          <w:szCs w:val="22"/>
          <w:lang w:val="x-none"/>
        </w:rPr>
        <w:t>wysokość wynagrodzenia określonego w § 5 ust. 1</w:t>
      </w:r>
      <w:r w:rsidR="005C005B">
        <w:rPr>
          <w:rFonts w:ascii="Calibri" w:hAnsi="Calibri" w:cs="Calibri"/>
          <w:sz w:val="22"/>
          <w:szCs w:val="22"/>
        </w:rPr>
        <w:t xml:space="preserve"> wzoru Umowy</w:t>
      </w:r>
      <w:r w:rsidRPr="005F7555">
        <w:rPr>
          <w:rFonts w:ascii="Calibri" w:hAnsi="Calibri" w:cs="Calibri"/>
          <w:sz w:val="22"/>
          <w:szCs w:val="22"/>
          <w:lang w:val="x-none"/>
        </w:rPr>
        <w:t xml:space="preserve"> zmieni się (o ile zmiany te będą miały wpływ na koszty wykonania zamówienia) adekwatnie o wartość wynikającą z kalkulacji dokonanej przez Wykonawcę a zweryfikowanej i zaakceptowanej przez Zamawiającego</w:t>
      </w:r>
      <w:r w:rsidRPr="005F7555">
        <w:rPr>
          <w:rFonts w:ascii="Calibri" w:hAnsi="Calibri" w:cs="Calibri"/>
          <w:sz w:val="22"/>
          <w:szCs w:val="22"/>
          <w:lang w:val="cs-CZ"/>
        </w:rPr>
        <w:t>;</w:t>
      </w:r>
    </w:p>
    <w:p w:rsidR="005F7555" w:rsidRPr="005F7555" w:rsidRDefault="005F7555" w:rsidP="005F7555">
      <w:pPr>
        <w:numPr>
          <w:ilvl w:val="1"/>
          <w:numId w:val="50"/>
        </w:numPr>
        <w:tabs>
          <w:tab w:val="num" w:pos="851"/>
        </w:tabs>
        <w:spacing w:line="276" w:lineRule="auto"/>
        <w:ind w:hanging="425"/>
        <w:contextualSpacing/>
        <w:jc w:val="both"/>
        <w:rPr>
          <w:rFonts w:ascii="Calibri" w:hAnsi="Calibri" w:cs="Calibri"/>
          <w:sz w:val="22"/>
          <w:szCs w:val="22"/>
          <w:lang w:val="cs-CZ"/>
        </w:rPr>
      </w:pPr>
      <w:r w:rsidRPr="005F7555">
        <w:rPr>
          <w:rFonts w:ascii="Calibri" w:hAnsi="Calibri" w:cs="Calibri"/>
          <w:sz w:val="22"/>
          <w:szCs w:val="22"/>
          <w:lang w:val="cs-CZ"/>
        </w:rPr>
        <w:t xml:space="preserve">Wykonawca zobowiązany jest przedstawić wraz z wnioskiem o dokonanie zmiany szczegółowe uzasadnienie zawierające wyliczenia w zakresie wpływu zmian, o których mowa w ust. 1 pkt 10 i 11 </w:t>
      </w:r>
      <w:r w:rsidR="005C005B">
        <w:rPr>
          <w:rFonts w:ascii="Calibri" w:hAnsi="Calibri" w:cs="Calibri"/>
          <w:sz w:val="22"/>
          <w:szCs w:val="22"/>
          <w:lang w:val="cs-CZ"/>
        </w:rPr>
        <w:t xml:space="preserve">wzoru Umowy </w:t>
      </w:r>
      <w:r w:rsidRPr="005F7555">
        <w:rPr>
          <w:rFonts w:ascii="Calibri" w:hAnsi="Calibri" w:cs="Calibri"/>
          <w:sz w:val="22"/>
          <w:szCs w:val="22"/>
          <w:lang w:val="cs-CZ"/>
        </w:rPr>
        <w:t>na wysokość wynagrodzenia Wykonawcy najpóźniej w terminie 7 dni roboczych od dnia wejścia w życie zmian wpływających na koszty Wykonawcy. Zmiana wynagrodzenia wejdzie w życie po zawarciu przez Strony pisemnego aneksu do Umowy.</w:t>
      </w:r>
    </w:p>
    <w:p w:rsidR="00ED3FAE" w:rsidRDefault="00ED3FAE" w:rsidP="00496FBB">
      <w:pPr>
        <w:spacing w:after="40"/>
        <w:ind w:left="851"/>
        <w:jc w:val="both"/>
        <w:rPr>
          <w:rFonts w:asciiTheme="majorHAnsi" w:hAnsiTheme="majorHAnsi"/>
          <w:sz w:val="22"/>
          <w:szCs w:val="22"/>
        </w:rPr>
      </w:pPr>
    </w:p>
    <w:p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5C005B">
        <w:rPr>
          <w:rFonts w:asciiTheme="majorHAnsi" w:hAnsiTheme="majorHAnsi" w:cs="Segoe UI"/>
          <w:b/>
          <w:sz w:val="22"/>
          <w:szCs w:val="22"/>
        </w:rPr>
        <w:t>.</w:t>
      </w:r>
      <w:r w:rsidR="00080477" w:rsidRPr="004E759D">
        <w:rPr>
          <w:rFonts w:asciiTheme="majorHAnsi" w:hAnsiTheme="majorHAnsi" w:cs="Segoe UI"/>
          <w:b/>
          <w:sz w:val="22"/>
          <w:szCs w:val="22"/>
        </w:rPr>
        <w:tab/>
        <w:t xml:space="preserve">Pouczenie o środkach ochrony prawnej. </w:t>
      </w:r>
    </w:p>
    <w:p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w:t>
      </w:r>
      <w:proofErr w:type="spellStart"/>
      <w:r w:rsidR="00BE702A">
        <w:rPr>
          <w:rFonts w:asciiTheme="majorHAnsi" w:hAnsiTheme="majorHAnsi" w:cs="Segoe UI"/>
          <w:bCs/>
          <w:sz w:val="22"/>
          <w:szCs w:val="22"/>
        </w:rPr>
        <w:t>Pzp</w:t>
      </w:r>
      <w:proofErr w:type="spellEnd"/>
      <w:r w:rsidRPr="004E759D">
        <w:rPr>
          <w:rFonts w:asciiTheme="majorHAnsi" w:hAnsiTheme="majorHAnsi" w:cs="Segoe UI"/>
          <w:bCs/>
          <w:sz w:val="22"/>
          <w:szCs w:val="22"/>
        </w:rPr>
        <w:t xml:space="preserve"> </w:t>
      </w:r>
      <w:r w:rsidRPr="004E759D">
        <w:rPr>
          <w:rFonts w:asciiTheme="majorHAnsi" w:hAnsiTheme="majorHAnsi" w:cs="Segoe UI"/>
          <w:sz w:val="22"/>
          <w:szCs w:val="22"/>
        </w:rPr>
        <w:t xml:space="preserve">przysługują środki ochrony prawnej przewidziane w dziale VI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 xml:space="preserve"> jak dla postępowań </w:t>
      </w:r>
      <w:r w:rsidR="00F74F89">
        <w:rPr>
          <w:rFonts w:asciiTheme="majorHAnsi" w:hAnsiTheme="majorHAnsi" w:cs="Segoe UI"/>
          <w:sz w:val="22"/>
          <w:szCs w:val="22"/>
        </w:rPr>
        <w:t xml:space="preserve">o wartości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 xml:space="preserve">kwoty określonej w przepisach wykonawczych wydanych na podstawie art. 11 ust. 8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Środki ochrony prawnej wobec ogłoszenia o zamówieniu oraz SIWZ przysługują również organizacjom wpisanym na listę, o której mowa w art. 154 pkt 5 ustawy </w:t>
      </w:r>
      <w:proofErr w:type="spellStart"/>
      <w:r w:rsidR="00BE702A">
        <w:rPr>
          <w:rFonts w:asciiTheme="majorHAnsi" w:hAnsiTheme="majorHAnsi" w:cs="Segoe UI"/>
          <w:sz w:val="22"/>
          <w:szCs w:val="22"/>
        </w:rPr>
        <w:t>Pzp</w:t>
      </w:r>
      <w:proofErr w:type="spellEnd"/>
      <w:r w:rsidRPr="004E759D">
        <w:rPr>
          <w:rFonts w:asciiTheme="majorHAnsi" w:hAnsiTheme="majorHAnsi" w:cs="Segoe UI"/>
          <w:sz w:val="22"/>
          <w:szCs w:val="22"/>
        </w:rPr>
        <w:t>.</w:t>
      </w:r>
    </w:p>
    <w:p w:rsidR="00D87EBE" w:rsidRPr="004E759D" w:rsidRDefault="00D87EBE" w:rsidP="00D87EBE">
      <w:pPr>
        <w:suppressAutoHyphens/>
        <w:spacing w:after="40"/>
        <w:ind w:left="425"/>
        <w:jc w:val="both"/>
        <w:rPr>
          <w:rFonts w:asciiTheme="majorHAnsi" w:hAnsiTheme="majorHAnsi" w:cs="Segoe UI"/>
          <w:sz w:val="22"/>
          <w:szCs w:val="22"/>
        </w:rPr>
      </w:pPr>
    </w:p>
    <w:p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Wykonawca ponosi odpowiedzialność na podstawie Umowy za wszelkie prace oddane </w:t>
      </w:r>
      <w:r w:rsidRPr="00A52C5F">
        <w:rPr>
          <w:rFonts w:asciiTheme="majorHAnsi" w:eastAsiaTheme="minorEastAsia" w:hAnsiTheme="majorHAnsi" w:cs="Arial"/>
          <w:bCs/>
          <w:color w:val="000000"/>
          <w:sz w:val="22"/>
          <w:szCs w:val="22"/>
          <w:lang w:val="cs-CZ"/>
        </w:rPr>
        <w:lastRenderedPageBreak/>
        <w:t>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Zamawiającemu przysługuje prawo żądania od Wykonawcy zmiany podwykonawcy, jeżeli realizuje on powierzone roboty w sposób wadliwy, niezgodny z zapisami </w:t>
      </w:r>
      <w:r w:rsidR="00F74F89">
        <w:rPr>
          <w:rFonts w:asciiTheme="majorHAnsi" w:eastAsiaTheme="minorEastAsia" w:hAnsiTheme="majorHAnsi" w:cs="Arial"/>
          <w:bCs/>
          <w:color w:val="000000"/>
          <w:sz w:val="22"/>
          <w:szCs w:val="22"/>
          <w:lang w:val="cs-CZ"/>
        </w:rPr>
        <w:t>u</w:t>
      </w:r>
      <w:r w:rsidRPr="00A52C5F">
        <w:rPr>
          <w:rFonts w:asciiTheme="majorHAnsi" w:eastAsiaTheme="minorEastAsia" w:hAnsiTheme="majorHAnsi" w:cs="Arial"/>
          <w:bCs/>
          <w:color w:val="000000"/>
          <w:sz w:val="22"/>
          <w:szCs w:val="22"/>
          <w:lang w:val="cs-CZ"/>
        </w:rPr>
        <w:t>mowy.</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w:t>
      </w:r>
      <w:r w:rsidR="00F74F89">
        <w:rPr>
          <w:rFonts w:asciiTheme="majorHAnsi" w:eastAsiaTheme="minorEastAsia" w:hAnsiTheme="majorHAnsi" w:cs="Arial"/>
          <w:bCs/>
          <w:color w:val="000000"/>
          <w:sz w:val="22"/>
          <w:szCs w:val="22"/>
          <w:lang w:val="cs-CZ"/>
        </w:rPr>
        <w:t>,</w:t>
      </w:r>
      <w:r w:rsidRPr="00A52C5F">
        <w:rPr>
          <w:rFonts w:asciiTheme="majorHAnsi" w:eastAsiaTheme="minorEastAsia" w:hAnsiTheme="majorHAnsi" w:cs="Arial"/>
          <w:bCs/>
          <w:color w:val="000000"/>
          <w:sz w:val="22"/>
          <w:szCs w:val="22"/>
          <w:lang w:val="cs-CZ"/>
        </w:rPr>
        <w:t xml:space="preserve"> Wykonawca będzie zobowiązany do uzyskania uprzedniej zgody Zamawiającego w następującym trybie:</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2"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2"/>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w:t>
      </w:r>
      <w:r w:rsidR="005C005B">
        <w:rPr>
          <w:rFonts w:asciiTheme="majorHAnsi" w:eastAsiaTheme="minorEastAsia" w:hAnsiTheme="majorHAnsi" w:cs="Arial"/>
          <w:bCs/>
          <w:color w:val="000000"/>
          <w:sz w:val="22"/>
          <w:szCs w:val="22"/>
          <w:lang w:val="cs-CZ"/>
        </w:rPr>
        <w:t>) powyżej</w:t>
      </w:r>
      <w:r w:rsidRPr="00A52C5F">
        <w:rPr>
          <w:rFonts w:asciiTheme="majorHAnsi" w:eastAsiaTheme="minorEastAsia" w:hAnsiTheme="majorHAnsi" w:cs="Arial"/>
          <w:bCs/>
          <w:color w:val="000000"/>
          <w:sz w:val="22"/>
          <w:szCs w:val="22"/>
          <w:lang w:val="cs-CZ"/>
        </w:rPr>
        <w:t>, Wykonawca ponownie przedstawi projekt umowy z tym samym podwykonawcą w powyższym trybie, uwzględniający zastrzeżenia i uwagi zgłoszone przez Zamawiającego, bądź przedstawi projekt umowy z nowym podwykonawcą.</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w:t>
      </w:r>
      <w:r w:rsidR="00F74F89">
        <w:rPr>
          <w:rFonts w:asciiTheme="majorHAnsi" w:eastAsiaTheme="minorEastAsia" w:hAnsiTheme="majorHAnsi" w:cs="Arial"/>
          <w:bCs/>
          <w:color w:val="000000"/>
          <w:sz w:val="22"/>
          <w:szCs w:val="22"/>
          <w:lang w:val="cs-CZ"/>
        </w:rPr>
        <w:t>, o którym mowa w</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 xml:space="preserve">zaniedbania podwykonawców w takim samym stopniu, jakby to byłyby działania, uchybienia </w:t>
      </w:r>
      <w:r w:rsidRPr="00A52C5F">
        <w:rPr>
          <w:rFonts w:asciiTheme="majorHAnsi" w:eastAsiaTheme="minorEastAsia" w:hAnsiTheme="majorHAnsi" w:cs="Arial"/>
          <w:bCs/>
          <w:color w:val="000000"/>
          <w:sz w:val="22"/>
          <w:szCs w:val="22"/>
          <w:lang w:val="cs-CZ"/>
        </w:rPr>
        <w:lastRenderedPageBreak/>
        <w:t>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w:t>
      </w:r>
      <w:r w:rsidR="00F74F89">
        <w:rPr>
          <w:rFonts w:asciiTheme="majorHAnsi" w:eastAsiaTheme="minorEastAsia" w:hAnsiTheme="majorHAnsi" w:cs="Arial"/>
          <w:bCs/>
          <w:color w:val="000000"/>
          <w:sz w:val="22"/>
          <w:szCs w:val="22"/>
          <w:lang w:val="cs-CZ"/>
        </w:rPr>
        <w:t xml:space="preserve"> w tym zakresie wynikających z u</w:t>
      </w:r>
      <w:r w:rsidRPr="00A52C5F">
        <w:rPr>
          <w:rFonts w:asciiTheme="majorHAnsi" w:eastAsiaTheme="minorEastAsia" w:hAnsiTheme="majorHAnsi" w:cs="Arial"/>
          <w:bCs/>
          <w:color w:val="000000"/>
          <w:sz w:val="22"/>
          <w:szCs w:val="22"/>
          <w:lang w:val="cs-CZ"/>
        </w:rPr>
        <w:t>mowy albo w inny sposób swoim postępowaniem wywiera negatywny wpływ na stan bezpieczeństwa lub zdrowia ludzi. Podwykonawca taki nie może być ponownie dopuszczony do wykonywania prac bez uprzedniej pisemnej zgody Zamawiającego.</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rsidR="00DA22F1" w:rsidRDefault="00DA22F1" w:rsidP="00DA22F1">
      <w:pPr>
        <w:spacing w:after="40"/>
        <w:jc w:val="both"/>
        <w:rPr>
          <w:rFonts w:asciiTheme="majorHAnsi" w:hAnsiTheme="majorHAnsi"/>
          <w:b/>
          <w:sz w:val="22"/>
          <w:szCs w:val="22"/>
        </w:rPr>
      </w:pPr>
    </w:p>
    <w:p w:rsidR="00DA22F1" w:rsidRPr="008B0424" w:rsidRDefault="00DA22F1" w:rsidP="00DA22F1">
      <w:pPr>
        <w:spacing w:after="40"/>
        <w:jc w:val="both"/>
        <w:rPr>
          <w:rFonts w:asciiTheme="majorHAnsi" w:hAnsiTheme="majorHAnsi"/>
          <w:b/>
          <w:sz w:val="22"/>
          <w:szCs w:val="22"/>
        </w:rPr>
      </w:pPr>
      <w:r w:rsidRPr="00D87EBE">
        <w:rPr>
          <w:rFonts w:asciiTheme="majorHAnsi" w:hAnsiTheme="majorHAnsi"/>
          <w:b/>
          <w:sz w:val="22"/>
          <w:szCs w:val="22"/>
        </w:rPr>
        <w:t xml:space="preserve"> 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rsidR="00DA22F1" w:rsidRPr="008B0424" w:rsidRDefault="00DA22F1" w:rsidP="00DA22F1">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A22F1" w:rsidRPr="00373052" w:rsidRDefault="00DA22F1" w:rsidP="00DA22F1">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rsidR="00DA22F1"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9" w:history="1">
        <w:r w:rsidRPr="002B59BC">
          <w:rPr>
            <w:rStyle w:val="Hipercze"/>
            <w:rFonts w:asciiTheme="majorHAnsi" w:hAnsiTheme="majorHAnsi" w:cstheme="majorHAnsi"/>
            <w:i/>
            <w:sz w:val="22"/>
            <w:szCs w:val="22"/>
          </w:rPr>
          <w:t>www.chopin.edu.pl</w:t>
        </w:r>
      </w:hyperlink>
    </w:p>
    <w:p w:rsidR="00DA22F1" w:rsidRPr="008B0424" w:rsidRDefault="00DA22F1" w:rsidP="00DA22F1">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rsidR="00DA22F1"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10"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rsidR="00DA22F1" w:rsidRPr="00F62D5E"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odbiorcami Pani/Pana danych osobowych będą osoby lub podmioty, którym udostępniona zostanie dokumentacja postępowania w oparciu o art. 8 oraz art. 96 ust. 3 ustawy z dnia 29 stycznia 2004 r. – </w:t>
      </w:r>
      <w:r w:rsidR="00BE702A" w:rsidRPr="008B0424">
        <w:rPr>
          <w:rFonts w:asciiTheme="majorHAnsi" w:hAnsiTheme="majorHAnsi" w:cstheme="majorHAnsi"/>
          <w:sz w:val="22"/>
          <w:szCs w:val="22"/>
        </w:rPr>
        <w:t>ustaw</w:t>
      </w:r>
      <w:r w:rsidR="00BE702A">
        <w:rPr>
          <w:rFonts w:asciiTheme="majorHAnsi" w:hAnsiTheme="majorHAnsi" w:cstheme="majorHAnsi"/>
          <w:sz w:val="22"/>
          <w:szCs w:val="22"/>
        </w:rPr>
        <w:t>y</w:t>
      </w:r>
      <w:r w:rsidR="00BE702A" w:rsidRPr="008B0424">
        <w:rPr>
          <w:rFonts w:asciiTheme="majorHAnsi" w:hAnsiTheme="majorHAnsi" w:cstheme="majorHAnsi"/>
          <w:sz w:val="22"/>
          <w:szCs w:val="22"/>
        </w:rPr>
        <w:t xml:space="preserve">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lastRenderedPageBreak/>
        <w:t xml:space="preserve">obowiązek podania przez Panią/Pana danych osobowych bezpośrednio Pani/Pana dotyczących jest wymogiem ustawowym określonym w przepisach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proofErr w:type="spellStart"/>
      <w:r w:rsidRPr="008B0424">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rsidR="00DA22F1" w:rsidRDefault="00DA22F1" w:rsidP="00DA22F1">
      <w:pPr>
        <w:spacing w:before="120" w:after="120" w:line="276" w:lineRule="auto"/>
        <w:jc w:val="both"/>
        <w:rPr>
          <w:rFonts w:ascii="Arial" w:hAnsi="Arial" w:cs="Arial"/>
        </w:rPr>
      </w:pPr>
      <w:r>
        <w:rPr>
          <w:rFonts w:ascii="Arial" w:hAnsi="Arial" w:cs="Arial"/>
        </w:rPr>
        <w:t>______________________</w:t>
      </w:r>
    </w:p>
    <w:p w:rsidR="00DA22F1" w:rsidRDefault="00DA22F1" w:rsidP="00DA22F1">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rsidR="00DA22F1" w:rsidRDefault="00DA22F1" w:rsidP="00DA22F1">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proofErr w:type="spellStart"/>
      <w:r w:rsidRPr="006E3EEE">
        <w:rPr>
          <w:rFonts w:ascii="Arial" w:hAnsi="Arial" w:cs="Arial"/>
          <w:i/>
          <w:sz w:val="18"/>
          <w:szCs w:val="18"/>
        </w:rPr>
        <w:t>Pzp</w:t>
      </w:r>
      <w:proofErr w:type="spellEnd"/>
      <w:r>
        <w:rPr>
          <w:rFonts w:ascii="Arial" w:hAnsi="Arial" w:cs="Arial"/>
          <w:i/>
          <w:sz w:val="18"/>
          <w:szCs w:val="18"/>
        </w:rPr>
        <w:t xml:space="preserve"> oraz nie może naruszać integralności protokołu oraz jego załączników.</w:t>
      </w:r>
    </w:p>
    <w:p w:rsidR="004E7C6D" w:rsidRPr="004E7C6D" w:rsidRDefault="00DA22F1" w:rsidP="00DA22F1">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rsidR="00DA22F1" w:rsidRDefault="00DA22F1" w:rsidP="00427453">
      <w:pPr>
        <w:spacing w:after="40"/>
        <w:jc w:val="both"/>
        <w:rPr>
          <w:rFonts w:asciiTheme="majorHAnsi" w:hAnsiTheme="majorHAnsi"/>
          <w:b/>
          <w:sz w:val="22"/>
          <w:szCs w:val="22"/>
        </w:rPr>
      </w:pPr>
    </w:p>
    <w:p w:rsidR="00DA22F1" w:rsidRDefault="00DA22F1" w:rsidP="00427453">
      <w:pPr>
        <w:spacing w:after="40"/>
        <w:jc w:val="both"/>
        <w:rPr>
          <w:rFonts w:asciiTheme="majorHAnsi" w:hAnsiTheme="majorHAnsi"/>
          <w:b/>
          <w:sz w:val="22"/>
          <w:szCs w:val="22"/>
        </w:rPr>
      </w:pPr>
    </w:p>
    <w:p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DA22F1">
        <w:rPr>
          <w:rFonts w:asciiTheme="majorHAnsi" w:hAnsiTheme="majorHAnsi"/>
          <w:b/>
          <w:sz w:val="22"/>
          <w:szCs w:val="22"/>
        </w:rPr>
        <w:t>20</w:t>
      </w:r>
      <w:r w:rsidRPr="004E759D">
        <w:rPr>
          <w:rFonts w:asciiTheme="majorHAnsi" w:hAnsiTheme="majorHAnsi"/>
          <w:b/>
          <w:sz w:val="22"/>
          <w:szCs w:val="22"/>
        </w:rPr>
        <w:tab/>
        <w:t>Lista załączników.</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t>
      </w:r>
      <w:r w:rsidRPr="00816114">
        <w:rPr>
          <w:rFonts w:ascii="Calibri" w:hAnsi="Calibri" w:cs="Segoe UI"/>
          <w:sz w:val="22"/>
          <w:szCs w:val="22"/>
        </w:rPr>
        <w:lastRenderedPageBreak/>
        <w:t>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rsidR="006B0FD0" w:rsidRDefault="006B0FD0" w:rsidP="00585A5E">
      <w:pPr>
        <w:suppressAutoHyphens/>
        <w:spacing w:before="120" w:line="26" w:lineRule="atLeast"/>
        <w:jc w:val="right"/>
        <w:rPr>
          <w:rFonts w:ascii="Arial" w:hAnsi="Arial" w:cs="Arial"/>
          <w:b/>
          <w:sz w:val="20"/>
          <w:szCs w:val="20"/>
          <w:lang w:eastAsia="ar-SA"/>
        </w:rPr>
      </w:pPr>
    </w:p>
    <w:p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11"/>
      <w:footerReference w:type="default" r:id="rId12"/>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B250CB" w16cid:durableId="1F1C97B7"/>
  <w16cid:commentId w16cid:paraId="49D27B59" w16cid:durableId="1F1C98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B9D" w:rsidRDefault="00B20B9D">
      <w:r>
        <w:separator/>
      </w:r>
    </w:p>
  </w:endnote>
  <w:endnote w:type="continuationSeparator" w:id="0">
    <w:p w:rsidR="00B20B9D" w:rsidRDefault="00B20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14B" w:rsidRDefault="008E614B" w:rsidP="00FD70DD">
    <w:pPr>
      <w:pStyle w:val="Stopka"/>
      <w:framePr w:wrap="around" w:vAnchor="text" w:hAnchor="margin" w:xAlign="center" w:y="1"/>
      <w:jc w:val="right"/>
      <w:rPr>
        <w:rStyle w:val="Numerstrony"/>
        <w:rFonts w:ascii="Arial Narrow" w:hAnsi="Arial Narrow"/>
      </w:rPr>
    </w:pPr>
  </w:p>
  <w:p w:rsidR="008E614B" w:rsidRPr="00FD70DD" w:rsidRDefault="008E614B"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910B50">
      <w:rPr>
        <w:rStyle w:val="Numerstrony"/>
        <w:rFonts w:asciiTheme="majorHAnsi" w:hAnsiTheme="majorHAnsi"/>
        <w:noProof/>
        <w:sz w:val="18"/>
        <w:szCs w:val="18"/>
      </w:rPr>
      <w:t>11</w:t>
    </w:r>
    <w:r w:rsidRPr="00FD70DD">
      <w:rPr>
        <w:rStyle w:val="Numerstrony"/>
        <w:rFonts w:asciiTheme="majorHAnsi" w:hAnsiTheme="majorHAnsi"/>
        <w:sz w:val="18"/>
        <w:szCs w:val="18"/>
      </w:rPr>
      <w:fldChar w:fldCharType="end"/>
    </w:r>
  </w:p>
  <w:p w:rsidR="006A1BD6" w:rsidRPr="006A1BD6" w:rsidRDefault="006A1BD6" w:rsidP="006A1BD6">
    <w:pPr>
      <w:framePr w:wrap="around" w:vAnchor="text" w:hAnchor="margin" w:xAlign="center" w:y="1"/>
      <w:pBdr>
        <w:bottom w:val="single" w:sz="6" w:space="1" w:color="auto"/>
      </w:pBdr>
      <w:autoSpaceDE w:val="0"/>
      <w:autoSpaceDN w:val="0"/>
      <w:adjustRightInd w:val="0"/>
      <w:jc w:val="center"/>
      <w:rPr>
        <w:rFonts w:ascii="Calibri" w:eastAsia="Calibri" w:hAnsi="Calibri"/>
        <w:b/>
        <w:i/>
        <w:sz w:val="18"/>
        <w:szCs w:val="18"/>
        <w:lang w:eastAsia="en-US"/>
      </w:rPr>
    </w:pPr>
    <w:r w:rsidRPr="006A1BD6">
      <w:rPr>
        <w:rFonts w:ascii="Calibri" w:eastAsia="Calibri" w:hAnsi="Calibri"/>
        <w:b/>
        <w:sz w:val="18"/>
        <w:szCs w:val="18"/>
        <w:lang w:eastAsia="en-US"/>
      </w:rPr>
      <w:t>Ochrona dziedzictwa kulturowego i rozwój zasobów kultury</w:t>
    </w:r>
  </w:p>
  <w:p w:rsidR="006A1BD6" w:rsidRPr="006A1BD6" w:rsidRDefault="006A1BD6" w:rsidP="006A1BD6">
    <w:pPr>
      <w:framePr w:wrap="around" w:vAnchor="text" w:hAnchor="margin" w:xAlign="center" w:y="1"/>
      <w:spacing w:before="60" w:after="120"/>
      <w:jc w:val="center"/>
      <w:rPr>
        <w:rFonts w:ascii="Calibri" w:hAnsi="Calibri"/>
        <w:sz w:val="18"/>
        <w:szCs w:val="18"/>
      </w:rPr>
    </w:pPr>
    <w:r w:rsidRPr="006A1BD6">
      <w:rPr>
        <w:rFonts w:ascii="Calibri" w:hAnsi="Calibri"/>
        <w:sz w:val="18"/>
        <w:szCs w:val="18"/>
      </w:rPr>
      <w:t xml:space="preserve">„Modernizacja i nowa aranżacja trzech kameralnych sal widowiskowych wraz z zapleczem w budynku Uniwersytetu Muzycznego Fryderyka Chopina w Warszawie </w:t>
    </w:r>
    <w:r w:rsidRPr="006A1BD6">
      <w:rPr>
        <w:rFonts w:ascii="Calibri" w:hAnsi="Calibri"/>
        <w:sz w:val="18"/>
        <w:szCs w:val="18"/>
      </w:rPr>
      <w:fldChar w:fldCharType="begin"/>
    </w:r>
    <w:r w:rsidRPr="006A1BD6">
      <w:rPr>
        <w:rFonts w:ascii="Calibri" w:hAnsi="Calibri"/>
        <w:sz w:val="18"/>
        <w:szCs w:val="18"/>
      </w:rPr>
      <w:instrText xml:space="preserve"> COMMENTS  \* MERGEFORMAT </w:instrText>
    </w:r>
    <w:r w:rsidRPr="006A1BD6">
      <w:rPr>
        <w:rFonts w:ascii="Calibri" w:hAnsi="Calibri"/>
        <w:sz w:val="18"/>
        <w:szCs w:val="18"/>
      </w:rPr>
      <w:fldChar w:fldCharType="end"/>
    </w:r>
    <w:r w:rsidRPr="006A1BD6">
      <w:rPr>
        <w:rFonts w:ascii="Calibri" w:hAnsi="Calibri"/>
        <w:sz w:val="18"/>
        <w:szCs w:val="18"/>
      </w:rPr>
      <w:fldChar w:fldCharType="begin"/>
    </w:r>
    <w:r w:rsidRPr="006A1BD6">
      <w:rPr>
        <w:rFonts w:ascii="Calibri" w:hAnsi="Calibri"/>
        <w:sz w:val="18"/>
        <w:szCs w:val="18"/>
      </w:rPr>
      <w:instrText xml:space="preserve"> FILLIN "tytul" </w:instrText>
    </w:r>
    <w:r w:rsidRPr="006A1BD6">
      <w:rPr>
        <w:rFonts w:ascii="Calibri" w:hAnsi="Calibri"/>
        <w:sz w:val="18"/>
        <w:szCs w:val="18"/>
      </w:rPr>
      <w:fldChar w:fldCharType="end"/>
    </w:r>
    <w:r w:rsidRPr="006A1BD6">
      <w:rPr>
        <w:rFonts w:ascii="Calibri" w:hAnsi="Calibri"/>
        <w:sz w:val="18"/>
        <w:szCs w:val="18"/>
      </w:rPr>
      <w:fldChar w:fldCharType="begin"/>
    </w:r>
    <w:r w:rsidRPr="006A1BD6">
      <w:rPr>
        <w:rFonts w:ascii="Calibri" w:hAnsi="Calibri"/>
        <w:sz w:val="18"/>
        <w:szCs w:val="18"/>
      </w:rPr>
      <w:instrText xml:space="preserve"> COMMENTS  \* MERGEFORMAT </w:instrText>
    </w:r>
    <w:r w:rsidRPr="006A1BD6">
      <w:rPr>
        <w:rFonts w:ascii="Calibri" w:hAnsi="Calibri"/>
        <w:sz w:val="18"/>
        <w:szCs w:val="18"/>
      </w:rPr>
      <w:fldChar w:fldCharType="end"/>
    </w:r>
    <w:r w:rsidRPr="006A1BD6">
      <w:rPr>
        <w:rFonts w:ascii="Calibri" w:hAnsi="Calibri"/>
        <w:sz w:val="18"/>
        <w:szCs w:val="18"/>
      </w:rPr>
      <w:fldChar w:fldCharType="begin"/>
    </w:r>
    <w:r w:rsidRPr="006A1BD6">
      <w:rPr>
        <w:rFonts w:ascii="Calibri" w:hAnsi="Calibri"/>
        <w:sz w:val="18"/>
        <w:szCs w:val="18"/>
      </w:rPr>
      <w:instrText xml:space="preserve"> COMMENTS </w:instrText>
    </w:r>
    <w:r w:rsidRPr="006A1BD6">
      <w:rPr>
        <w:rFonts w:ascii="Calibri" w:hAnsi="Calibri"/>
        <w:sz w:val="18"/>
        <w:szCs w:val="18"/>
      </w:rPr>
      <w:fldChar w:fldCharType="end"/>
    </w:r>
    <w:r w:rsidRPr="006A1BD6">
      <w:rPr>
        <w:rFonts w:ascii="Calibri" w:hAnsi="Calibri"/>
        <w:sz w:val="18"/>
        <w:szCs w:val="18"/>
      </w:rPr>
      <w:fldChar w:fldCharType="begin"/>
    </w:r>
    <w:r w:rsidRPr="006A1BD6">
      <w:rPr>
        <w:rFonts w:ascii="Calibri" w:hAnsi="Calibri"/>
        <w:sz w:val="18"/>
        <w:szCs w:val="18"/>
      </w:rPr>
      <w:instrText xml:space="preserve"> COMMENTS  \* MERGEFORMAT </w:instrText>
    </w:r>
    <w:r w:rsidRPr="006A1BD6">
      <w:rPr>
        <w:rFonts w:ascii="Calibri" w:hAnsi="Calibri"/>
        <w:sz w:val="18"/>
        <w:szCs w:val="18"/>
      </w:rPr>
      <w:fldChar w:fldCharType="end"/>
    </w:r>
    <w:r w:rsidRPr="006A1BD6">
      <w:rPr>
        <w:rFonts w:ascii="Calibri" w:hAnsi="Calibri"/>
        <w:sz w:val="18"/>
        <w:szCs w:val="18"/>
      </w:rPr>
      <w:fldChar w:fldCharType="begin"/>
    </w:r>
    <w:r w:rsidRPr="006A1BD6">
      <w:rPr>
        <w:rFonts w:ascii="Calibri" w:hAnsi="Calibri"/>
        <w:sz w:val="18"/>
        <w:szCs w:val="18"/>
      </w:rPr>
      <w:instrText xml:space="preserve"> COMMENTS  \* MERGEFORMAT </w:instrText>
    </w:r>
    <w:r w:rsidRPr="006A1BD6">
      <w:rPr>
        <w:rFonts w:ascii="Calibri" w:hAnsi="Calibri"/>
        <w:sz w:val="18"/>
        <w:szCs w:val="18"/>
      </w:rPr>
      <w:fldChar w:fldCharType="end"/>
    </w:r>
    <w:r w:rsidRPr="006A1BD6">
      <w:rPr>
        <w:rFonts w:ascii="Calibri" w:hAnsi="Calibri"/>
        <w:sz w:val="18"/>
        <w:szCs w:val="18"/>
      </w:rPr>
      <w:t>”</w:t>
    </w:r>
  </w:p>
  <w:p w:rsidR="006A1BD6" w:rsidRPr="006A1BD6" w:rsidRDefault="006A1BD6" w:rsidP="006A1BD6">
    <w:pPr>
      <w:framePr w:wrap="around" w:vAnchor="text" w:hAnchor="margin" w:xAlign="center" w:y="1"/>
      <w:autoSpaceDE w:val="0"/>
      <w:autoSpaceDN w:val="0"/>
      <w:adjustRightInd w:val="0"/>
      <w:jc w:val="center"/>
      <w:rPr>
        <w:rFonts w:ascii="Calibri" w:eastAsia="Calibri" w:hAnsi="Calibri"/>
        <w:sz w:val="18"/>
        <w:szCs w:val="18"/>
        <w:lang w:eastAsia="en-US"/>
      </w:rPr>
    </w:pPr>
    <w:r w:rsidRPr="006A1BD6">
      <w:rPr>
        <w:rFonts w:ascii="Calibri" w:eastAsia="Calibri" w:hAnsi="Calibri"/>
        <w:sz w:val="18"/>
        <w:szCs w:val="18"/>
        <w:lang w:eastAsia="en-US"/>
      </w:rPr>
      <w:t>Projekt dofinansowany przez Uni</w:t>
    </w:r>
    <w:r w:rsidRPr="006A1BD6">
      <w:rPr>
        <w:rFonts w:ascii="Calibri" w:eastAsia="TimesNewRoman" w:hAnsi="Calibri"/>
        <w:sz w:val="18"/>
        <w:szCs w:val="18"/>
        <w:lang w:eastAsia="en-US"/>
      </w:rPr>
      <w:t xml:space="preserve">ę </w:t>
    </w:r>
    <w:r w:rsidRPr="006A1BD6">
      <w:rPr>
        <w:rFonts w:ascii="Calibri" w:eastAsia="Calibri" w:hAnsi="Calibri"/>
        <w:sz w:val="18"/>
        <w:szCs w:val="18"/>
        <w:lang w:eastAsia="en-US"/>
      </w:rPr>
      <w:t>Europejsk</w:t>
    </w:r>
    <w:r w:rsidRPr="006A1BD6">
      <w:rPr>
        <w:rFonts w:ascii="Calibri" w:eastAsia="TimesNewRoman" w:hAnsi="Calibri"/>
        <w:sz w:val="18"/>
        <w:szCs w:val="18"/>
        <w:lang w:eastAsia="en-US"/>
      </w:rPr>
      <w:t xml:space="preserve">ą </w:t>
    </w:r>
    <w:r w:rsidRPr="006A1BD6">
      <w:rPr>
        <w:rFonts w:ascii="Calibri" w:eastAsia="Calibri" w:hAnsi="Calibri"/>
        <w:sz w:val="18"/>
        <w:szCs w:val="18"/>
        <w:lang w:eastAsia="en-US"/>
      </w:rPr>
      <w:t xml:space="preserve">ze </w:t>
    </w:r>
    <w:r w:rsidRPr="006A1BD6">
      <w:rPr>
        <w:rFonts w:ascii="Calibri" w:eastAsia="TimesNewRoman" w:hAnsi="Calibri"/>
        <w:sz w:val="18"/>
        <w:szCs w:val="18"/>
        <w:lang w:eastAsia="en-US"/>
      </w:rPr>
      <w:t>ś</w:t>
    </w:r>
    <w:r w:rsidRPr="006A1BD6">
      <w:rPr>
        <w:rFonts w:ascii="Calibri" w:eastAsia="Calibri" w:hAnsi="Calibri"/>
        <w:sz w:val="18"/>
        <w:szCs w:val="18"/>
        <w:lang w:eastAsia="en-US"/>
      </w:rPr>
      <w:t>rodków Europejskiego Funduszu Rozwoju Regionalnego</w:t>
    </w:r>
  </w:p>
  <w:p w:rsidR="006A1BD6" w:rsidRPr="006A1BD6" w:rsidRDefault="006A1BD6" w:rsidP="006A1BD6">
    <w:pPr>
      <w:framePr w:wrap="around" w:vAnchor="text" w:hAnchor="margin" w:xAlign="center" w:y="1"/>
      <w:tabs>
        <w:tab w:val="center" w:pos="4536"/>
        <w:tab w:val="right" w:pos="9360"/>
      </w:tabs>
      <w:ind w:left="-180" w:right="-288"/>
      <w:jc w:val="center"/>
      <w:rPr>
        <w:rFonts w:ascii="Calibri" w:hAnsi="Calibri" w:cs="Arial"/>
        <w:sz w:val="18"/>
        <w:szCs w:val="18"/>
        <w:lang w:val="x-none" w:eastAsia="x-none"/>
      </w:rPr>
    </w:pPr>
    <w:r w:rsidRPr="006A1BD6">
      <w:rPr>
        <w:rFonts w:ascii="Calibri" w:eastAsia="Calibri" w:hAnsi="Calibri"/>
        <w:sz w:val="18"/>
        <w:szCs w:val="18"/>
        <w:lang w:val="x-none" w:eastAsia="en-US"/>
      </w:rPr>
      <w:t xml:space="preserve">w ramach Programu </w:t>
    </w:r>
    <w:r w:rsidRPr="006A1BD6">
      <w:rPr>
        <w:rFonts w:ascii="Calibri" w:eastAsia="Calibri" w:hAnsi="Calibri"/>
        <w:sz w:val="18"/>
        <w:szCs w:val="18"/>
        <w:lang w:eastAsia="en-US"/>
      </w:rPr>
      <w:t xml:space="preserve">Operacyjnego </w:t>
    </w:r>
    <w:r w:rsidRPr="006A1BD6">
      <w:rPr>
        <w:rFonts w:ascii="Calibri" w:eastAsia="Calibri" w:hAnsi="Calibri"/>
        <w:sz w:val="18"/>
        <w:szCs w:val="18"/>
        <w:lang w:val="x-none" w:eastAsia="en-US"/>
      </w:rPr>
      <w:t>Infrastruktura i Środowisko</w:t>
    </w:r>
  </w:p>
  <w:p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8E614B" w:rsidRDefault="008E614B" w:rsidP="00FD70DD">
    <w:pPr>
      <w:pStyle w:val="Stopka"/>
      <w:framePr w:wrap="around" w:vAnchor="text" w:hAnchor="margin" w:xAlign="center" w:y="1"/>
      <w:ind w:right="360"/>
      <w:rPr>
        <w:rStyle w:val="Numerstrony"/>
      </w:rPr>
    </w:pPr>
  </w:p>
  <w:p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B9D" w:rsidRDefault="00B20B9D">
      <w:r>
        <w:separator/>
      </w:r>
    </w:p>
  </w:footnote>
  <w:footnote w:type="continuationSeparator" w:id="0">
    <w:p w:rsidR="00B20B9D" w:rsidRDefault="00B20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14B" w:rsidRDefault="00F25A07">
    <w:pPr>
      <w:pStyle w:val="Nagwek"/>
    </w:pPr>
    <w:r>
      <w:rPr>
        <w:noProof/>
        <w:lang w:val="pl-PL" w:eastAsia="pl-PL"/>
      </w:rPr>
      <w:drawing>
        <wp:inline distT="0" distB="0" distL="0" distR="0" wp14:anchorId="087CD250" wp14:editId="379D0195">
          <wp:extent cx="5647055" cy="7112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711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7">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2">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1">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2"/>
  </w:num>
  <w:num w:numId="3">
    <w:abstractNumId w:val="2"/>
  </w:num>
  <w:num w:numId="4">
    <w:abstractNumId w:val="1"/>
  </w:num>
  <w:num w:numId="5">
    <w:abstractNumId w:val="0"/>
  </w:num>
  <w:num w:numId="6">
    <w:abstractNumId w:val="50"/>
  </w:num>
  <w:num w:numId="7">
    <w:abstractNumId w:val="14"/>
  </w:num>
  <w:num w:numId="8">
    <w:abstractNumId w:val="12"/>
  </w:num>
  <w:num w:numId="9">
    <w:abstractNumId w:val="20"/>
  </w:num>
  <w:num w:numId="10">
    <w:abstractNumId w:val="16"/>
  </w:num>
  <w:num w:numId="11">
    <w:abstractNumId w:val="44"/>
  </w:num>
  <w:num w:numId="12">
    <w:abstractNumId w:val="22"/>
  </w:num>
  <w:num w:numId="13">
    <w:abstractNumId w:val="29"/>
  </w:num>
  <w:num w:numId="14">
    <w:abstractNumId w:val="26"/>
  </w:num>
  <w:num w:numId="15">
    <w:abstractNumId w:val="48"/>
  </w:num>
  <w:num w:numId="16">
    <w:abstractNumId w:val="43"/>
  </w:num>
  <w:num w:numId="17">
    <w:abstractNumId w:val="10"/>
  </w:num>
  <w:num w:numId="18">
    <w:abstractNumId w:val="46"/>
  </w:num>
  <w:num w:numId="19">
    <w:abstractNumId w:val="15"/>
  </w:num>
  <w:num w:numId="20">
    <w:abstractNumId w:val="28"/>
  </w:num>
  <w:num w:numId="21">
    <w:abstractNumId w:val="49"/>
  </w:num>
  <w:num w:numId="22">
    <w:abstractNumId w:val="34"/>
  </w:num>
  <w:num w:numId="23">
    <w:abstractNumId w:val="45"/>
    <w:lvlOverride w:ilvl="0">
      <w:startOverride w:val="1"/>
    </w:lvlOverride>
  </w:num>
  <w:num w:numId="24">
    <w:abstractNumId w:val="31"/>
    <w:lvlOverride w:ilvl="0">
      <w:startOverride w:val="1"/>
    </w:lvlOverride>
  </w:num>
  <w:num w:numId="25">
    <w:abstractNumId w:val="21"/>
  </w:num>
  <w:num w:numId="26">
    <w:abstractNumId w:val="30"/>
  </w:num>
  <w:num w:numId="27">
    <w:abstractNumId w:val="8"/>
  </w:num>
  <w:num w:numId="28">
    <w:abstractNumId w:val="9"/>
  </w:num>
  <w:num w:numId="29">
    <w:abstractNumId w:val="18"/>
  </w:num>
  <w:num w:numId="30">
    <w:abstractNumId w:val="53"/>
  </w:num>
  <w:num w:numId="31">
    <w:abstractNumId w:val="33"/>
  </w:num>
  <w:num w:numId="32">
    <w:abstractNumId w:val="54"/>
  </w:num>
  <w:num w:numId="33">
    <w:abstractNumId w:val="40"/>
  </w:num>
  <w:num w:numId="34">
    <w:abstractNumId w:val="47"/>
  </w:num>
  <w:num w:numId="35">
    <w:abstractNumId w:val="13"/>
  </w:num>
  <w:num w:numId="36">
    <w:abstractNumId w:val="35"/>
  </w:num>
  <w:num w:numId="37">
    <w:abstractNumId w:val="38"/>
  </w:num>
  <w:num w:numId="38">
    <w:abstractNumId w:val="25"/>
  </w:num>
  <w:num w:numId="39">
    <w:abstractNumId w:val="42"/>
  </w:num>
  <w:num w:numId="40">
    <w:abstractNumId w:val="23"/>
  </w:num>
  <w:num w:numId="41">
    <w:abstractNumId w:val="41"/>
  </w:num>
  <w:num w:numId="42">
    <w:abstractNumId w:val="39"/>
  </w:num>
  <w:num w:numId="43">
    <w:abstractNumId w:val="36"/>
  </w:num>
  <w:num w:numId="44">
    <w:abstractNumId w:val="51"/>
  </w:num>
  <w:num w:numId="45">
    <w:abstractNumId w:val="19"/>
  </w:num>
  <w:num w:numId="46">
    <w:abstractNumId w:val="37"/>
  </w:num>
  <w:num w:numId="47">
    <w:abstractNumId w:val="24"/>
  </w:num>
  <w:num w:numId="48">
    <w:abstractNumId w:val="17"/>
  </w:num>
  <w:num w:numId="49">
    <w:abstractNumId w:val="27"/>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04EE"/>
    <w:rsid w:val="00015D18"/>
    <w:rsid w:val="00026554"/>
    <w:rsid w:val="00045152"/>
    <w:rsid w:val="00046CFE"/>
    <w:rsid w:val="00047FC7"/>
    <w:rsid w:val="00072826"/>
    <w:rsid w:val="000731B6"/>
    <w:rsid w:val="00073E34"/>
    <w:rsid w:val="00076474"/>
    <w:rsid w:val="00080477"/>
    <w:rsid w:val="000915F3"/>
    <w:rsid w:val="000A0A8D"/>
    <w:rsid w:val="000A12AB"/>
    <w:rsid w:val="000A1613"/>
    <w:rsid w:val="000A1F08"/>
    <w:rsid w:val="000A4D1B"/>
    <w:rsid w:val="000B5D16"/>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445AE"/>
    <w:rsid w:val="001518F2"/>
    <w:rsid w:val="0015667B"/>
    <w:rsid w:val="001637A0"/>
    <w:rsid w:val="00166322"/>
    <w:rsid w:val="00172E12"/>
    <w:rsid w:val="00183032"/>
    <w:rsid w:val="0018457D"/>
    <w:rsid w:val="00192E21"/>
    <w:rsid w:val="00195685"/>
    <w:rsid w:val="0019597F"/>
    <w:rsid w:val="001A0792"/>
    <w:rsid w:val="001A171B"/>
    <w:rsid w:val="001B4BF6"/>
    <w:rsid w:val="001C0FE2"/>
    <w:rsid w:val="001D26D9"/>
    <w:rsid w:val="001E6C7C"/>
    <w:rsid w:val="001F2392"/>
    <w:rsid w:val="00206AC2"/>
    <w:rsid w:val="002129E4"/>
    <w:rsid w:val="00226C84"/>
    <w:rsid w:val="00230374"/>
    <w:rsid w:val="002307CC"/>
    <w:rsid w:val="00230F42"/>
    <w:rsid w:val="002502C5"/>
    <w:rsid w:val="00253636"/>
    <w:rsid w:val="00253DE5"/>
    <w:rsid w:val="00276C97"/>
    <w:rsid w:val="002800A8"/>
    <w:rsid w:val="00283034"/>
    <w:rsid w:val="00284608"/>
    <w:rsid w:val="00285C93"/>
    <w:rsid w:val="002874B0"/>
    <w:rsid w:val="002967F6"/>
    <w:rsid w:val="002A1FA0"/>
    <w:rsid w:val="002A77C1"/>
    <w:rsid w:val="002B5D48"/>
    <w:rsid w:val="002B5F5A"/>
    <w:rsid w:val="002C2A40"/>
    <w:rsid w:val="002C6A3F"/>
    <w:rsid w:val="002D098F"/>
    <w:rsid w:val="002D43FA"/>
    <w:rsid w:val="002D4F86"/>
    <w:rsid w:val="002E6574"/>
    <w:rsid w:val="002E6B4E"/>
    <w:rsid w:val="002E737C"/>
    <w:rsid w:val="002E7BED"/>
    <w:rsid w:val="002F5381"/>
    <w:rsid w:val="002F73D9"/>
    <w:rsid w:val="00302547"/>
    <w:rsid w:val="00311E10"/>
    <w:rsid w:val="003164F5"/>
    <w:rsid w:val="00322343"/>
    <w:rsid w:val="003338A6"/>
    <w:rsid w:val="00334B93"/>
    <w:rsid w:val="00334DBC"/>
    <w:rsid w:val="00334FDD"/>
    <w:rsid w:val="0034712C"/>
    <w:rsid w:val="003557C7"/>
    <w:rsid w:val="003568FC"/>
    <w:rsid w:val="00365CB9"/>
    <w:rsid w:val="003737B0"/>
    <w:rsid w:val="00375ECD"/>
    <w:rsid w:val="0037740F"/>
    <w:rsid w:val="0038564E"/>
    <w:rsid w:val="00390188"/>
    <w:rsid w:val="003B0B61"/>
    <w:rsid w:val="003B1E6C"/>
    <w:rsid w:val="003B4743"/>
    <w:rsid w:val="003C1155"/>
    <w:rsid w:val="003D1E99"/>
    <w:rsid w:val="003E09F6"/>
    <w:rsid w:val="003E1B3A"/>
    <w:rsid w:val="003F1AA9"/>
    <w:rsid w:val="003F2D86"/>
    <w:rsid w:val="003F5D6C"/>
    <w:rsid w:val="003F5F76"/>
    <w:rsid w:val="003F69C2"/>
    <w:rsid w:val="004001C1"/>
    <w:rsid w:val="004028DA"/>
    <w:rsid w:val="00404D7B"/>
    <w:rsid w:val="0040563C"/>
    <w:rsid w:val="0040790B"/>
    <w:rsid w:val="00411ED3"/>
    <w:rsid w:val="00415364"/>
    <w:rsid w:val="00423F06"/>
    <w:rsid w:val="00424F67"/>
    <w:rsid w:val="00425764"/>
    <w:rsid w:val="00427453"/>
    <w:rsid w:val="004338A0"/>
    <w:rsid w:val="004341DC"/>
    <w:rsid w:val="0044131F"/>
    <w:rsid w:val="00443453"/>
    <w:rsid w:val="00444056"/>
    <w:rsid w:val="00450949"/>
    <w:rsid w:val="0045589E"/>
    <w:rsid w:val="00470E38"/>
    <w:rsid w:val="00480EF8"/>
    <w:rsid w:val="00485045"/>
    <w:rsid w:val="00491F35"/>
    <w:rsid w:val="00493D09"/>
    <w:rsid w:val="00496FBB"/>
    <w:rsid w:val="004A3D63"/>
    <w:rsid w:val="004A4535"/>
    <w:rsid w:val="004B1266"/>
    <w:rsid w:val="004B7990"/>
    <w:rsid w:val="004C33E9"/>
    <w:rsid w:val="004D410C"/>
    <w:rsid w:val="004D67E8"/>
    <w:rsid w:val="004E1428"/>
    <w:rsid w:val="004E2ABB"/>
    <w:rsid w:val="004E471D"/>
    <w:rsid w:val="004E759D"/>
    <w:rsid w:val="004E7C6D"/>
    <w:rsid w:val="004F5BA2"/>
    <w:rsid w:val="004F65DE"/>
    <w:rsid w:val="004F7CEE"/>
    <w:rsid w:val="00507997"/>
    <w:rsid w:val="005160B8"/>
    <w:rsid w:val="00523A86"/>
    <w:rsid w:val="00532859"/>
    <w:rsid w:val="00536E5F"/>
    <w:rsid w:val="00547FA3"/>
    <w:rsid w:val="00552FBA"/>
    <w:rsid w:val="00563637"/>
    <w:rsid w:val="005738B7"/>
    <w:rsid w:val="0058526A"/>
    <w:rsid w:val="00585A5E"/>
    <w:rsid w:val="005920E1"/>
    <w:rsid w:val="00596970"/>
    <w:rsid w:val="005A0B96"/>
    <w:rsid w:val="005A7BA1"/>
    <w:rsid w:val="005C005B"/>
    <w:rsid w:val="005C5392"/>
    <w:rsid w:val="005D37D5"/>
    <w:rsid w:val="005D4E8F"/>
    <w:rsid w:val="005E3059"/>
    <w:rsid w:val="005F0D70"/>
    <w:rsid w:val="005F2839"/>
    <w:rsid w:val="005F4987"/>
    <w:rsid w:val="005F7555"/>
    <w:rsid w:val="005F758C"/>
    <w:rsid w:val="00602DFE"/>
    <w:rsid w:val="00613F0C"/>
    <w:rsid w:val="00627978"/>
    <w:rsid w:val="0063410C"/>
    <w:rsid w:val="006365D5"/>
    <w:rsid w:val="0063733B"/>
    <w:rsid w:val="00650F23"/>
    <w:rsid w:val="00653AEB"/>
    <w:rsid w:val="006618ED"/>
    <w:rsid w:val="00672733"/>
    <w:rsid w:val="00674863"/>
    <w:rsid w:val="0068399D"/>
    <w:rsid w:val="00685E2A"/>
    <w:rsid w:val="00690B8E"/>
    <w:rsid w:val="00694D31"/>
    <w:rsid w:val="006A1BD6"/>
    <w:rsid w:val="006B0725"/>
    <w:rsid w:val="006B0E7E"/>
    <w:rsid w:val="006B0FD0"/>
    <w:rsid w:val="006B3E3F"/>
    <w:rsid w:val="006B752F"/>
    <w:rsid w:val="006C1768"/>
    <w:rsid w:val="006C7350"/>
    <w:rsid w:val="006D7E72"/>
    <w:rsid w:val="006E13A5"/>
    <w:rsid w:val="006E7482"/>
    <w:rsid w:val="006F2559"/>
    <w:rsid w:val="00700DA7"/>
    <w:rsid w:val="00701C68"/>
    <w:rsid w:val="007169CE"/>
    <w:rsid w:val="0072422C"/>
    <w:rsid w:val="007346AE"/>
    <w:rsid w:val="00745FFB"/>
    <w:rsid w:val="007568AF"/>
    <w:rsid w:val="0076395F"/>
    <w:rsid w:val="007658C3"/>
    <w:rsid w:val="007759BC"/>
    <w:rsid w:val="00775E91"/>
    <w:rsid w:val="0079011A"/>
    <w:rsid w:val="00795491"/>
    <w:rsid w:val="007A3CFD"/>
    <w:rsid w:val="007A4E10"/>
    <w:rsid w:val="007A60D6"/>
    <w:rsid w:val="007B05A4"/>
    <w:rsid w:val="007B6766"/>
    <w:rsid w:val="007D54A6"/>
    <w:rsid w:val="007D5766"/>
    <w:rsid w:val="007D5A18"/>
    <w:rsid w:val="007E0D41"/>
    <w:rsid w:val="007E16A1"/>
    <w:rsid w:val="007E1B0A"/>
    <w:rsid w:val="007E67A3"/>
    <w:rsid w:val="00812CEC"/>
    <w:rsid w:val="00816114"/>
    <w:rsid w:val="0082311D"/>
    <w:rsid w:val="00823C22"/>
    <w:rsid w:val="00825AB2"/>
    <w:rsid w:val="00831252"/>
    <w:rsid w:val="00835887"/>
    <w:rsid w:val="00836801"/>
    <w:rsid w:val="00836F29"/>
    <w:rsid w:val="0083763E"/>
    <w:rsid w:val="00851548"/>
    <w:rsid w:val="00854200"/>
    <w:rsid w:val="008543AC"/>
    <w:rsid w:val="00860304"/>
    <w:rsid w:val="0087066B"/>
    <w:rsid w:val="008721EC"/>
    <w:rsid w:val="00877B1C"/>
    <w:rsid w:val="008846A9"/>
    <w:rsid w:val="008933C3"/>
    <w:rsid w:val="0089511D"/>
    <w:rsid w:val="008A36B4"/>
    <w:rsid w:val="008A45FB"/>
    <w:rsid w:val="008A4BF5"/>
    <w:rsid w:val="008B5D3E"/>
    <w:rsid w:val="008C39EC"/>
    <w:rsid w:val="008C7B7C"/>
    <w:rsid w:val="008D10F7"/>
    <w:rsid w:val="008D3F85"/>
    <w:rsid w:val="008E395E"/>
    <w:rsid w:val="008E56AC"/>
    <w:rsid w:val="008E614B"/>
    <w:rsid w:val="008F1171"/>
    <w:rsid w:val="009008F0"/>
    <w:rsid w:val="00910B50"/>
    <w:rsid w:val="00914162"/>
    <w:rsid w:val="00926FEC"/>
    <w:rsid w:val="00937BEA"/>
    <w:rsid w:val="009421C7"/>
    <w:rsid w:val="00945B74"/>
    <w:rsid w:val="00946351"/>
    <w:rsid w:val="00947810"/>
    <w:rsid w:val="00952433"/>
    <w:rsid w:val="0096552A"/>
    <w:rsid w:val="009760A3"/>
    <w:rsid w:val="00981261"/>
    <w:rsid w:val="00986BC9"/>
    <w:rsid w:val="00990A67"/>
    <w:rsid w:val="009A18CB"/>
    <w:rsid w:val="009B0BB8"/>
    <w:rsid w:val="009B2BE1"/>
    <w:rsid w:val="009B3842"/>
    <w:rsid w:val="009B7B93"/>
    <w:rsid w:val="009E53A8"/>
    <w:rsid w:val="00A0742B"/>
    <w:rsid w:val="00A268FA"/>
    <w:rsid w:val="00A30A79"/>
    <w:rsid w:val="00A338EA"/>
    <w:rsid w:val="00A34889"/>
    <w:rsid w:val="00A451B4"/>
    <w:rsid w:val="00A46EBF"/>
    <w:rsid w:val="00A47DFF"/>
    <w:rsid w:val="00A52C5F"/>
    <w:rsid w:val="00A5463B"/>
    <w:rsid w:val="00A56867"/>
    <w:rsid w:val="00A57B34"/>
    <w:rsid w:val="00A611A1"/>
    <w:rsid w:val="00A77A1D"/>
    <w:rsid w:val="00A77DD6"/>
    <w:rsid w:val="00A804CC"/>
    <w:rsid w:val="00A822A9"/>
    <w:rsid w:val="00A858F4"/>
    <w:rsid w:val="00A87888"/>
    <w:rsid w:val="00AA2FAE"/>
    <w:rsid w:val="00AA680A"/>
    <w:rsid w:val="00AC4086"/>
    <w:rsid w:val="00AD15DF"/>
    <w:rsid w:val="00AD1F2C"/>
    <w:rsid w:val="00AD3D73"/>
    <w:rsid w:val="00AE242D"/>
    <w:rsid w:val="00AE565B"/>
    <w:rsid w:val="00AE5EEB"/>
    <w:rsid w:val="00AE6FDB"/>
    <w:rsid w:val="00AF22AF"/>
    <w:rsid w:val="00AF2A4A"/>
    <w:rsid w:val="00B011C3"/>
    <w:rsid w:val="00B03F6A"/>
    <w:rsid w:val="00B07B93"/>
    <w:rsid w:val="00B11754"/>
    <w:rsid w:val="00B124AF"/>
    <w:rsid w:val="00B12837"/>
    <w:rsid w:val="00B16E5D"/>
    <w:rsid w:val="00B20B9D"/>
    <w:rsid w:val="00B2217B"/>
    <w:rsid w:val="00B44E07"/>
    <w:rsid w:val="00B52D53"/>
    <w:rsid w:val="00B72DF7"/>
    <w:rsid w:val="00B77336"/>
    <w:rsid w:val="00B87D6B"/>
    <w:rsid w:val="00B9069A"/>
    <w:rsid w:val="00B96D3E"/>
    <w:rsid w:val="00B97E4A"/>
    <w:rsid w:val="00BA3819"/>
    <w:rsid w:val="00BA4180"/>
    <w:rsid w:val="00BA683C"/>
    <w:rsid w:val="00BB1A2F"/>
    <w:rsid w:val="00BC47F3"/>
    <w:rsid w:val="00BD04FB"/>
    <w:rsid w:val="00BD11A4"/>
    <w:rsid w:val="00BD255E"/>
    <w:rsid w:val="00BD2D6D"/>
    <w:rsid w:val="00BD5D76"/>
    <w:rsid w:val="00BE5D8F"/>
    <w:rsid w:val="00BE702A"/>
    <w:rsid w:val="00BF1E56"/>
    <w:rsid w:val="00BF332B"/>
    <w:rsid w:val="00BF6AC2"/>
    <w:rsid w:val="00C00EBB"/>
    <w:rsid w:val="00C01278"/>
    <w:rsid w:val="00C11E1B"/>
    <w:rsid w:val="00C1289B"/>
    <w:rsid w:val="00C136CB"/>
    <w:rsid w:val="00C15F45"/>
    <w:rsid w:val="00C17DCC"/>
    <w:rsid w:val="00C206C3"/>
    <w:rsid w:val="00C21A6E"/>
    <w:rsid w:val="00C27CF3"/>
    <w:rsid w:val="00C4041B"/>
    <w:rsid w:val="00C41183"/>
    <w:rsid w:val="00C50577"/>
    <w:rsid w:val="00C55B91"/>
    <w:rsid w:val="00C57950"/>
    <w:rsid w:val="00C660DB"/>
    <w:rsid w:val="00C724B6"/>
    <w:rsid w:val="00C93756"/>
    <w:rsid w:val="00CA3774"/>
    <w:rsid w:val="00CB5F7C"/>
    <w:rsid w:val="00CC0335"/>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CB9"/>
    <w:rsid w:val="00D60108"/>
    <w:rsid w:val="00D63160"/>
    <w:rsid w:val="00D65C42"/>
    <w:rsid w:val="00D66C61"/>
    <w:rsid w:val="00D67D43"/>
    <w:rsid w:val="00D743B5"/>
    <w:rsid w:val="00D75CC0"/>
    <w:rsid w:val="00D84DBD"/>
    <w:rsid w:val="00D87EBE"/>
    <w:rsid w:val="00D90494"/>
    <w:rsid w:val="00DA22F1"/>
    <w:rsid w:val="00DA43D9"/>
    <w:rsid w:val="00DB18B0"/>
    <w:rsid w:val="00DB36A1"/>
    <w:rsid w:val="00DB526E"/>
    <w:rsid w:val="00DC1CEF"/>
    <w:rsid w:val="00DC4081"/>
    <w:rsid w:val="00DC41EC"/>
    <w:rsid w:val="00DF0CEF"/>
    <w:rsid w:val="00DF36B5"/>
    <w:rsid w:val="00DF3869"/>
    <w:rsid w:val="00E12326"/>
    <w:rsid w:val="00E125BF"/>
    <w:rsid w:val="00E13860"/>
    <w:rsid w:val="00E14C83"/>
    <w:rsid w:val="00E240DD"/>
    <w:rsid w:val="00E2415A"/>
    <w:rsid w:val="00E32E24"/>
    <w:rsid w:val="00E37F70"/>
    <w:rsid w:val="00E52C3B"/>
    <w:rsid w:val="00E54A9F"/>
    <w:rsid w:val="00E60D0A"/>
    <w:rsid w:val="00E75633"/>
    <w:rsid w:val="00E768D4"/>
    <w:rsid w:val="00E86B8A"/>
    <w:rsid w:val="00E94C07"/>
    <w:rsid w:val="00EA6A32"/>
    <w:rsid w:val="00EB7576"/>
    <w:rsid w:val="00EB7DB0"/>
    <w:rsid w:val="00EC03FD"/>
    <w:rsid w:val="00ED0B66"/>
    <w:rsid w:val="00ED17DA"/>
    <w:rsid w:val="00ED3FAE"/>
    <w:rsid w:val="00F05CE3"/>
    <w:rsid w:val="00F147C4"/>
    <w:rsid w:val="00F171C1"/>
    <w:rsid w:val="00F218BE"/>
    <w:rsid w:val="00F21D76"/>
    <w:rsid w:val="00F241D1"/>
    <w:rsid w:val="00F25A07"/>
    <w:rsid w:val="00F30409"/>
    <w:rsid w:val="00F345AC"/>
    <w:rsid w:val="00F36385"/>
    <w:rsid w:val="00F42B12"/>
    <w:rsid w:val="00F55751"/>
    <w:rsid w:val="00F74F89"/>
    <w:rsid w:val="00F7689B"/>
    <w:rsid w:val="00F81B1D"/>
    <w:rsid w:val="00F87EA6"/>
    <w:rsid w:val="00F90BE8"/>
    <w:rsid w:val="00FA3840"/>
    <w:rsid w:val="00FB05DF"/>
    <w:rsid w:val="00FB1288"/>
    <w:rsid w:val="00FC0BCA"/>
    <w:rsid w:val="00FC27E0"/>
    <w:rsid w:val="00FC349E"/>
    <w:rsid w:val="00FC5DA2"/>
    <w:rsid w:val="00FC70CE"/>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296834524">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 w:id="1975256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mailto:iod@chopin.edu.pl" TargetMode="External"/><Relationship Id="rId4" Type="http://schemas.microsoft.com/office/2007/relationships/stylesWithEffects" Target="stylesWithEffects.xml"/><Relationship Id="rId9" Type="http://schemas.openxmlformats.org/officeDocument/2006/relationships/hyperlink" Target="http://www.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984E5-3FCD-4B77-B8A6-93608376E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9309</Words>
  <Characters>55858</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Monika Wiciak</cp:lastModifiedBy>
  <cp:revision>7</cp:revision>
  <cp:lastPrinted>2018-10-03T11:40:00Z</cp:lastPrinted>
  <dcterms:created xsi:type="dcterms:W3CDTF">2018-10-02T08:31:00Z</dcterms:created>
  <dcterms:modified xsi:type="dcterms:W3CDTF">2018-10-03T13:06:00Z</dcterms:modified>
</cp:coreProperties>
</file>